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03105" w14:textId="225F18DE" w:rsidR="00432F27" w:rsidRPr="00432F27" w:rsidRDefault="00432F27" w:rsidP="00432F27">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szCs w:val="24"/>
          <w:lang w:val="en-GB" w:eastAsia="en-US"/>
        </w:rPr>
      </w:pPr>
      <w:r w:rsidRPr="00432F27">
        <w:rPr>
          <w:rFonts w:ascii="Arial" w:eastAsia="Times New Roman" w:hAnsi="Arial" w:cs="Arial"/>
          <w:b/>
          <w:bCs/>
          <w:sz w:val="24"/>
          <w:szCs w:val="24"/>
          <w:lang w:val="en-GB" w:eastAsia="en-US"/>
        </w:rPr>
        <w:t>3GPP TSG-RAN WG2 Meeting #130</w:t>
      </w:r>
      <w:r w:rsidRPr="00432F27">
        <w:rPr>
          <w:rFonts w:ascii="Arial" w:eastAsia="Times New Roman" w:hAnsi="Arial" w:cs="Arial"/>
          <w:b/>
          <w:bCs/>
          <w:sz w:val="24"/>
          <w:szCs w:val="24"/>
          <w:lang w:val="en-GB" w:eastAsia="en-US"/>
        </w:rPr>
        <w:tab/>
        <w:t xml:space="preserve">                       </w:t>
      </w:r>
      <w:r>
        <w:rPr>
          <w:rFonts w:ascii="Arial" w:eastAsia="Times New Roman" w:hAnsi="Arial" w:cs="Arial"/>
          <w:b/>
          <w:bCs/>
          <w:sz w:val="24"/>
          <w:szCs w:val="24"/>
          <w:lang w:val="en-GB" w:eastAsia="en-US"/>
        </w:rPr>
        <w:t xml:space="preserve">  </w:t>
      </w:r>
      <w:r w:rsidRPr="00432F27">
        <w:rPr>
          <w:rFonts w:ascii="Arial" w:eastAsia="Times New Roman" w:hAnsi="Arial" w:cs="Arial"/>
          <w:b/>
          <w:bCs/>
          <w:sz w:val="24"/>
          <w:szCs w:val="24"/>
          <w:lang w:val="en-GB" w:eastAsia="en-US"/>
        </w:rPr>
        <w:t xml:space="preserve">    </w:t>
      </w:r>
      <w:r w:rsidR="00466FF9">
        <w:rPr>
          <w:rFonts w:ascii="Arial" w:eastAsia="Times New Roman" w:hAnsi="Arial" w:cs="Arial"/>
          <w:b/>
          <w:bCs/>
          <w:sz w:val="24"/>
          <w:szCs w:val="24"/>
          <w:lang w:val="en-GB" w:eastAsia="en-US"/>
        </w:rPr>
        <w:t xml:space="preserve"> </w:t>
      </w:r>
      <w:bookmarkStart w:id="0" w:name="_GoBack"/>
      <w:bookmarkEnd w:id="0"/>
      <w:r w:rsidRPr="00432F27">
        <w:rPr>
          <w:rFonts w:ascii="Arial" w:eastAsia="Times New Roman" w:hAnsi="Arial" w:cs="Arial"/>
          <w:b/>
          <w:bCs/>
          <w:sz w:val="24"/>
          <w:szCs w:val="24"/>
          <w:lang w:val="en-GB" w:eastAsia="en-US"/>
        </w:rPr>
        <w:t>R2-25040</w:t>
      </w:r>
      <w:r w:rsidR="00466FF9">
        <w:rPr>
          <w:rFonts w:ascii="Arial" w:eastAsia="Times New Roman" w:hAnsi="Arial" w:cs="Arial"/>
          <w:b/>
          <w:bCs/>
          <w:sz w:val="24"/>
          <w:szCs w:val="24"/>
          <w:lang w:val="en-GB" w:eastAsia="en-US"/>
        </w:rPr>
        <w:t>71</w:t>
      </w:r>
    </w:p>
    <w:p w14:paraId="6CD8C537" w14:textId="319A0CA2" w:rsidR="0083240D" w:rsidRDefault="00432F27" w:rsidP="00432F27">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szCs w:val="24"/>
          <w:lang w:val="en-GB" w:eastAsia="en-US"/>
        </w:rPr>
      </w:pPr>
      <w:r w:rsidRPr="00432F27">
        <w:rPr>
          <w:rFonts w:ascii="Arial" w:eastAsia="Times New Roman" w:hAnsi="Arial" w:cs="Arial"/>
          <w:b/>
          <w:bCs/>
          <w:sz w:val="24"/>
          <w:szCs w:val="24"/>
          <w:lang w:val="en-GB" w:eastAsia="en-US"/>
        </w:rPr>
        <w:t xml:space="preserve">St. </w:t>
      </w:r>
      <w:proofErr w:type="spellStart"/>
      <w:r w:rsidRPr="00432F27">
        <w:rPr>
          <w:rFonts w:ascii="Arial" w:eastAsia="Times New Roman" w:hAnsi="Arial" w:cs="Arial"/>
          <w:b/>
          <w:bCs/>
          <w:sz w:val="24"/>
          <w:szCs w:val="24"/>
          <w:lang w:val="en-GB" w:eastAsia="en-US"/>
        </w:rPr>
        <w:t>Julians</w:t>
      </w:r>
      <w:proofErr w:type="spellEnd"/>
      <w:r w:rsidRPr="00432F27">
        <w:rPr>
          <w:rFonts w:ascii="Arial" w:eastAsia="Times New Roman" w:hAnsi="Arial" w:cs="Arial"/>
          <w:b/>
          <w:bCs/>
          <w:sz w:val="24"/>
          <w:szCs w:val="24"/>
          <w:lang w:val="en-GB" w:eastAsia="en-US"/>
        </w:rPr>
        <w:t>, Malta, 19 - 23 May 2025</w:t>
      </w:r>
    </w:p>
    <w:p w14:paraId="7DE3715F" w14:textId="77777777" w:rsidR="00432F27" w:rsidRPr="00432F27" w:rsidRDefault="00432F27" w:rsidP="00432F27">
      <w:pPr>
        <w:tabs>
          <w:tab w:val="left" w:pos="1985"/>
        </w:tabs>
        <w:overflowPunct/>
        <w:autoSpaceDE/>
        <w:autoSpaceDN/>
        <w:adjustRightInd/>
        <w:spacing w:line="240" w:lineRule="auto"/>
        <w:ind w:left="1985" w:hanging="1985"/>
        <w:jc w:val="left"/>
        <w:textAlignment w:val="auto"/>
        <w:rPr>
          <w:rFonts w:ascii="Arial" w:eastAsiaTheme="minorEastAsia" w:hAnsi="Arial" w:hint="eastAsia"/>
          <w:b/>
          <w:bCs/>
          <w:sz w:val="24"/>
          <w:lang w:val="en-GB"/>
        </w:rPr>
      </w:pPr>
    </w:p>
    <w:p w14:paraId="5312B88E" w14:textId="15AB6758"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sidR="00F97127" w:rsidRPr="00F97127">
        <w:rPr>
          <w:rFonts w:ascii="Arial" w:eastAsia="MS Mincho" w:hAnsi="Arial" w:cs="Arial"/>
          <w:b/>
          <w:bCs/>
          <w:sz w:val="24"/>
          <w:lang w:val="en-GB" w:eastAsia="en-US"/>
        </w:rPr>
        <w:t>8.1</w:t>
      </w:r>
      <w:r w:rsidR="00432F27">
        <w:rPr>
          <w:rFonts w:ascii="Arial" w:eastAsia="MS Mincho" w:hAnsi="Arial" w:cs="Arial"/>
          <w:b/>
          <w:bCs/>
          <w:sz w:val="24"/>
          <w:lang w:val="en-GB" w:eastAsia="en-US"/>
        </w:rPr>
        <w:t>9</w:t>
      </w:r>
    </w:p>
    <w:p w14:paraId="103EF6E1" w14:textId="3C2CE378"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05125E">
        <w:rPr>
          <w:rFonts w:ascii="Arial" w:hAnsi="Arial" w:cs="Arial"/>
          <w:b/>
          <w:sz w:val="24"/>
          <w:lang w:val="en-GB"/>
        </w:rPr>
        <w:t xml:space="preserve">, </w:t>
      </w:r>
      <w:r w:rsidR="0005125E" w:rsidRPr="0005125E">
        <w:rPr>
          <w:rFonts w:ascii="Arial" w:hAnsi="Arial" w:cs="Arial"/>
          <w:b/>
          <w:sz w:val="24"/>
          <w:lang w:val="en-GB"/>
        </w:rPr>
        <w:t>China Southern Power Grid</w:t>
      </w:r>
      <w:r w:rsidR="0005125E">
        <w:rPr>
          <w:rFonts w:ascii="Arial" w:hAnsi="Arial" w:cs="Arial"/>
          <w:b/>
          <w:sz w:val="24"/>
          <w:lang w:val="en-GB"/>
        </w:rPr>
        <w:t xml:space="preserve">, </w:t>
      </w:r>
      <w:proofErr w:type="spellStart"/>
      <w:r w:rsidR="0005125E">
        <w:rPr>
          <w:rFonts w:ascii="Arial" w:hAnsi="Arial" w:cs="Arial"/>
          <w:b/>
          <w:sz w:val="24"/>
          <w:lang w:val="en-GB"/>
        </w:rPr>
        <w:t>Turkcell</w:t>
      </w:r>
      <w:proofErr w:type="spellEnd"/>
    </w:p>
    <w:p w14:paraId="5A91E0AA" w14:textId="22B1AD7B"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342872" w:rsidRPr="00342872">
        <w:rPr>
          <w:rFonts w:ascii="Arial" w:eastAsia="Times New Roman" w:hAnsi="Arial" w:cs="Arial"/>
          <w:b/>
          <w:bCs/>
          <w:sz w:val="24"/>
          <w:lang w:val="en-GB" w:eastAsia="en-US"/>
        </w:rPr>
        <w:t xml:space="preserve">ETWS geo-fencing </w:t>
      </w:r>
      <w:r w:rsidR="006407DD">
        <w:rPr>
          <w:rFonts w:ascii="Arial" w:eastAsia="Times New Roman" w:hAnsi="Arial" w:cs="Arial"/>
          <w:b/>
          <w:bCs/>
          <w:sz w:val="24"/>
          <w:lang w:val="en-GB" w:eastAsia="en-US"/>
        </w:rPr>
        <w:t>for</w:t>
      </w:r>
      <w:r w:rsidR="00342872" w:rsidRPr="00342872">
        <w:rPr>
          <w:rFonts w:ascii="Arial" w:eastAsia="Times New Roman" w:hAnsi="Arial" w:cs="Arial"/>
          <w:b/>
          <w:bCs/>
          <w:sz w:val="24"/>
          <w:lang w:val="en-GB" w:eastAsia="en-US"/>
        </w:rPr>
        <w:t xml:space="preserve"> </w:t>
      </w:r>
      <w:proofErr w:type="spellStart"/>
      <w:r w:rsidR="00342872" w:rsidRPr="00342872">
        <w:rPr>
          <w:rFonts w:ascii="Arial" w:eastAsia="Times New Roman" w:hAnsi="Arial" w:cs="Arial"/>
          <w:b/>
          <w:bCs/>
          <w:sz w:val="24"/>
          <w:lang w:val="en-GB" w:eastAsia="en-US"/>
        </w:rPr>
        <w:t>eMTC</w:t>
      </w:r>
      <w:proofErr w:type="spellEnd"/>
      <w:r w:rsidR="00342872" w:rsidRPr="00342872">
        <w:rPr>
          <w:rFonts w:ascii="Arial" w:eastAsia="Times New Roman" w:hAnsi="Arial" w:cs="Arial"/>
          <w:b/>
          <w:bCs/>
          <w:sz w:val="24"/>
          <w:lang w:val="en-GB" w:eastAsia="en-US"/>
        </w:rPr>
        <w:t xml:space="preserve"> NTN</w:t>
      </w:r>
      <w:r w:rsidR="00353F1E">
        <w:rPr>
          <w:rFonts w:ascii="Arial" w:eastAsia="Times New Roman" w:hAnsi="Arial" w:cs="Arial"/>
          <w:b/>
          <w:bCs/>
          <w:sz w:val="24"/>
          <w:lang w:val="en-GB" w:eastAsia="en-US"/>
        </w:rPr>
        <w:t xml:space="preserve"> and </w:t>
      </w:r>
      <w:r w:rsidR="006407DD">
        <w:rPr>
          <w:rFonts w:ascii="Arial" w:eastAsia="Times New Roman" w:hAnsi="Arial" w:cs="Arial"/>
          <w:b/>
          <w:bCs/>
          <w:sz w:val="24"/>
          <w:lang w:val="en-GB" w:eastAsia="en-US"/>
        </w:rPr>
        <w:t>for</w:t>
      </w:r>
      <w:r w:rsidR="00353F1E">
        <w:rPr>
          <w:rFonts w:ascii="Arial" w:eastAsia="Times New Roman" w:hAnsi="Arial" w:cs="Arial"/>
          <w:b/>
          <w:bCs/>
          <w:sz w:val="24"/>
          <w:lang w:val="en-GB" w:eastAsia="en-US"/>
        </w:rPr>
        <w:t xml:space="preserve"> TN</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612B98DB" w:rsidR="0083240D" w:rsidRPr="008E5499" w:rsidRDefault="00A128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t>Discussion</w:t>
      </w:r>
    </w:p>
    <w:p w14:paraId="74DC3123" w14:textId="15DBEF47" w:rsidR="0083240D" w:rsidRPr="003B0FB8" w:rsidRDefault="00342872" w:rsidP="003B0FB8">
      <w:pPr>
        <w:spacing w:line="240" w:lineRule="auto"/>
        <w:rPr>
          <w:rFonts w:eastAsiaTheme="minorEastAsia"/>
        </w:rPr>
      </w:pPr>
      <w:r>
        <w:rPr>
          <w:rFonts w:eastAsiaTheme="minorEastAsia"/>
        </w:rPr>
        <w:t xml:space="preserve">In Rel-19 NR NTN, RAN2 has agreed to support geo-fencing for ETWS message by introducing </w:t>
      </w:r>
      <w:r w:rsidRPr="00D17025">
        <w:t>warning</w:t>
      </w:r>
      <w:r>
        <w:t xml:space="preserve"> a</w:t>
      </w:r>
      <w:r w:rsidRPr="00D17025">
        <w:t>rea</w:t>
      </w:r>
      <w:r>
        <w:t xml:space="preserve"> c</w:t>
      </w:r>
      <w:r w:rsidRPr="00D17025">
        <w:t>oordinates</w:t>
      </w:r>
      <w:r>
        <w:t xml:space="preserve"> to the NR ETWS SIB</w:t>
      </w:r>
      <w:r>
        <w:rPr>
          <w:rFonts w:hint="eastAsia"/>
        </w:rPr>
        <w:t>s</w:t>
      </w:r>
      <w:r>
        <w:t xml:space="preserve">. Meanwhile, since </w:t>
      </w:r>
      <w:r>
        <w:rPr>
          <w:rFonts w:eastAsiaTheme="minorEastAsia"/>
        </w:rPr>
        <w:t xml:space="preserve">RAN is discussing the support of PWS for NB-IoT </w:t>
      </w:r>
      <w:r>
        <w:t xml:space="preserve">in </w:t>
      </w:r>
      <w:r>
        <w:rPr>
          <w:rFonts w:eastAsiaTheme="minorEastAsia"/>
        </w:rPr>
        <w:t xml:space="preserve">Rel-19 IoT NTN, it was also agreed to introducing </w:t>
      </w:r>
      <w:r w:rsidRPr="00D17025">
        <w:t>warning</w:t>
      </w:r>
      <w:r>
        <w:t xml:space="preserve"> a</w:t>
      </w:r>
      <w:r w:rsidRPr="00D17025">
        <w:t>rea</w:t>
      </w:r>
      <w:r>
        <w:t xml:space="preserve"> c</w:t>
      </w:r>
      <w:r w:rsidRPr="00D17025">
        <w:t>oordinates</w:t>
      </w:r>
      <w:r>
        <w:t xml:space="preserve"> to the NB-IoT ETWS SIB</w:t>
      </w:r>
      <w:r>
        <w:rPr>
          <w:rFonts w:hint="eastAsia"/>
        </w:rPr>
        <w:t>s</w:t>
      </w:r>
      <w:r>
        <w:t>. The corresponding agreements are listed below</w:t>
      </w:r>
      <w:r w:rsidR="00A1280D">
        <w:t xml:space="preserve"> [1]</w:t>
      </w:r>
      <w:r>
        <w:t>:</w:t>
      </w:r>
    </w:p>
    <w:tbl>
      <w:tblPr>
        <w:tblStyle w:val="af1"/>
        <w:tblW w:w="0" w:type="auto"/>
        <w:tblLook w:val="04A0" w:firstRow="1" w:lastRow="0" w:firstColumn="1" w:lastColumn="0" w:noHBand="0" w:noVBand="1"/>
      </w:tblPr>
      <w:tblGrid>
        <w:gridCol w:w="9629"/>
      </w:tblGrid>
      <w:tr w:rsidR="00435AD4" w14:paraId="4C6DFA7B" w14:textId="77777777" w:rsidTr="00435AD4">
        <w:tc>
          <w:tcPr>
            <w:tcW w:w="9629" w:type="dxa"/>
          </w:tcPr>
          <w:p w14:paraId="1A12C208" w14:textId="36C08618" w:rsidR="00342872" w:rsidRDefault="00342872" w:rsidP="008B1A14">
            <w:pPr>
              <w:pStyle w:val="Agreement"/>
              <w:numPr>
                <w:ilvl w:val="0"/>
                <w:numId w:val="8"/>
              </w:numPr>
              <w:tabs>
                <w:tab w:val="clear" w:pos="360"/>
                <w:tab w:val="left" w:pos="1619"/>
              </w:tabs>
              <w:spacing w:before="120"/>
              <w:ind w:left="1616" w:hanging="357"/>
            </w:pPr>
            <w:r w:rsidRPr="00D17025">
              <w:t xml:space="preserve">Introduce </w:t>
            </w:r>
            <w:r>
              <w:t>“</w:t>
            </w:r>
            <w:bookmarkStart w:id="2" w:name="_Hlk193273287"/>
            <w:r w:rsidRPr="00D17025">
              <w:t>warning</w:t>
            </w:r>
            <w:r>
              <w:t xml:space="preserve"> a</w:t>
            </w:r>
            <w:r w:rsidRPr="00D17025">
              <w:t>rea</w:t>
            </w:r>
            <w:r>
              <w:t xml:space="preserve"> c</w:t>
            </w:r>
            <w:r w:rsidRPr="00D17025">
              <w:t>oordinates</w:t>
            </w:r>
            <w:bookmarkEnd w:id="2"/>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 (SIB6 is not segmented)</w:t>
            </w:r>
          </w:p>
          <w:p w14:paraId="12E52309" w14:textId="048EF357" w:rsidR="008B1A14" w:rsidRPr="008B1A14" w:rsidRDefault="008B1A14" w:rsidP="008B1A14">
            <w:pPr>
              <w:pStyle w:val="Agreement"/>
              <w:numPr>
                <w:ilvl w:val="0"/>
                <w:numId w:val="8"/>
              </w:numPr>
              <w:tabs>
                <w:tab w:val="clear" w:pos="360"/>
                <w:tab w:val="left" w:pos="1619"/>
              </w:tabs>
              <w:spacing w:before="120"/>
              <w:ind w:left="1616" w:hanging="357"/>
            </w:pPr>
            <w:r w:rsidRPr="00563ECA">
              <w:t>Introduce the Warning Area Coordinates IE to existing ETWS SIBs, i.e., SIB10</w:t>
            </w:r>
            <w:r>
              <w:t>-NB</w:t>
            </w:r>
            <w:r w:rsidRPr="00563ECA">
              <w:t>/11</w:t>
            </w:r>
            <w:r>
              <w:t>-NB, without introducing the need for segmentation of SIB10-NB</w:t>
            </w:r>
          </w:p>
          <w:p w14:paraId="1744FB6B" w14:textId="3DE10451" w:rsidR="00435AD4" w:rsidRPr="00342872" w:rsidRDefault="00342872" w:rsidP="008B1A14">
            <w:pPr>
              <w:pStyle w:val="Agreement"/>
              <w:numPr>
                <w:ilvl w:val="0"/>
                <w:numId w:val="8"/>
              </w:numPr>
              <w:tabs>
                <w:tab w:val="clear" w:pos="360"/>
                <w:tab w:val="left" w:pos="1619"/>
              </w:tabs>
              <w:spacing w:before="120"/>
              <w:ind w:left="1616" w:hanging="357"/>
            </w:pPr>
            <w:r>
              <w:t xml:space="preserve">Send a LS to CT1 indicating that we will provide warning area coordinates for ETWS for both NR NTN and NB-IoT NTN without segmentation for primary notification </w:t>
            </w:r>
          </w:p>
        </w:tc>
      </w:tr>
    </w:tbl>
    <w:p w14:paraId="4C34AEBC" w14:textId="5B3FC964" w:rsidR="0083240D" w:rsidRDefault="008B1A14" w:rsidP="003B0FB8">
      <w:pPr>
        <w:spacing w:before="240" w:line="240" w:lineRule="auto"/>
        <w:rPr>
          <w:rFonts w:eastAsiaTheme="minorEastAsia"/>
        </w:rPr>
      </w:pPr>
      <w:r>
        <w:rPr>
          <w:rFonts w:eastAsiaTheme="minorEastAsia"/>
        </w:rPr>
        <w:t xml:space="preserve">However, it remains a question whether the geo-fencing should be extended to </w:t>
      </w:r>
      <w:proofErr w:type="spellStart"/>
      <w:r>
        <w:rPr>
          <w:rFonts w:eastAsiaTheme="minorEastAsia"/>
        </w:rPr>
        <w:t>eMTC</w:t>
      </w:r>
      <w:proofErr w:type="spellEnd"/>
      <w:r>
        <w:rPr>
          <w:rFonts w:eastAsiaTheme="minorEastAsia"/>
        </w:rPr>
        <w:t xml:space="preserve"> NTN, and even further to </w:t>
      </w:r>
      <w:proofErr w:type="spellStart"/>
      <w:r>
        <w:rPr>
          <w:rFonts w:eastAsiaTheme="minorEastAsia"/>
        </w:rPr>
        <w:t>eMTC</w:t>
      </w:r>
      <w:proofErr w:type="spellEnd"/>
      <w:r>
        <w:rPr>
          <w:rFonts w:eastAsiaTheme="minorEastAsia"/>
        </w:rPr>
        <w:t xml:space="preserve"> TN</w:t>
      </w:r>
      <w:r w:rsidR="00800196">
        <w:rPr>
          <w:rFonts w:eastAsiaTheme="minorEastAsia"/>
        </w:rPr>
        <w:t>/</w:t>
      </w:r>
      <w:r>
        <w:rPr>
          <w:rFonts w:eastAsiaTheme="minorEastAsia"/>
        </w:rPr>
        <w:t>LTE TN</w:t>
      </w:r>
      <w:r w:rsidR="00800196">
        <w:rPr>
          <w:rFonts w:eastAsiaTheme="minorEastAsia"/>
        </w:rPr>
        <w:t xml:space="preserve"> or NR TN</w:t>
      </w:r>
      <w:r>
        <w:rPr>
          <w:rFonts w:eastAsiaTheme="minorEastAsia"/>
        </w:rPr>
        <w:t xml:space="preserve">. </w:t>
      </w:r>
      <w:r w:rsidR="004D6926">
        <w:rPr>
          <w:rFonts w:eastAsiaTheme="minorEastAsia"/>
        </w:rPr>
        <w:t xml:space="preserve">During the discussion in IoT NTN topic, the main concern from companies was that this is not in the scope of Rel-19 IoT NTN since the objective of PWS is only for NB-IoT NTN. Also considering that we need to take </w:t>
      </w:r>
      <w:proofErr w:type="spellStart"/>
      <w:r w:rsidR="004D6926">
        <w:rPr>
          <w:rFonts w:eastAsiaTheme="minorEastAsia"/>
        </w:rPr>
        <w:t>eMTC</w:t>
      </w:r>
      <w:proofErr w:type="spellEnd"/>
      <w:r w:rsidR="004D6926">
        <w:rPr>
          <w:rFonts w:eastAsiaTheme="minorEastAsia"/>
        </w:rPr>
        <w:t xml:space="preserve"> TN</w:t>
      </w:r>
      <w:r w:rsidR="00800196">
        <w:rPr>
          <w:rFonts w:eastAsiaTheme="minorEastAsia"/>
        </w:rPr>
        <w:t>/</w:t>
      </w:r>
      <w:r w:rsidR="004D6926">
        <w:rPr>
          <w:rFonts w:eastAsiaTheme="minorEastAsia"/>
        </w:rPr>
        <w:t>LTE TN</w:t>
      </w:r>
      <w:r w:rsidR="00800196">
        <w:rPr>
          <w:rFonts w:eastAsiaTheme="minorEastAsia"/>
        </w:rPr>
        <w:t xml:space="preserve"> and NR TN</w:t>
      </w:r>
      <w:r w:rsidR="004D6926">
        <w:rPr>
          <w:rFonts w:eastAsiaTheme="minorEastAsia"/>
        </w:rPr>
        <w:t xml:space="preserve"> into account, we think TEI19 should be the right place for this discussion to take place.</w:t>
      </w:r>
      <w:r w:rsidR="004D11E4">
        <w:rPr>
          <w:rFonts w:eastAsiaTheme="minorEastAsia"/>
        </w:rPr>
        <w:t xml:space="preserve"> </w:t>
      </w:r>
      <w:r w:rsidR="008F13A6">
        <w:rPr>
          <w:rFonts w:eastAsiaTheme="minorEastAsia"/>
        </w:rPr>
        <w:t>The following table summarizes all the scenarios and the highlighted scenarios need further discussion:</w:t>
      </w:r>
    </w:p>
    <w:tbl>
      <w:tblPr>
        <w:tblStyle w:val="af1"/>
        <w:tblW w:w="9776" w:type="dxa"/>
        <w:tblLook w:val="04A0" w:firstRow="1" w:lastRow="0" w:firstColumn="1" w:lastColumn="0" w:noHBand="0" w:noVBand="1"/>
      </w:tblPr>
      <w:tblGrid>
        <w:gridCol w:w="2582"/>
        <w:gridCol w:w="3616"/>
        <w:gridCol w:w="3578"/>
      </w:tblGrid>
      <w:tr w:rsidR="008F13A6" w:rsidRPr="008F13A6" w14:paraId="3C4B1C2D"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5E126FDD" w14:textId="77777777" w:rsidR="008F13A6" w:rsidRPr="008F13A6" w:rsidRDefault="008F13A6" w:rsidP="008F13A6">
            <w:pPr>
              <w:snapToGrid w:val="0"/>
              <w:spacing w:before="120" w:after="120" w:line="240" w:lineRule="auto"/>
              <w:rPr>
                <w:sz w:val="21"/>
              </w:rPr>
            </w:pPr>
            <w:r w:rsidRPr="008F13A6">
              <w:rPr>
                <w:rFonts w:hint="eastAsia"/>
                <w:sz w:val="21"/>
              </w:rPr>
              <w:t>Scenarios</w:t>
            </w:r>
          </w:p>
        </w:tc>
        <w:tc>
          <w:tcPr>
            <w:tcW w:w="3616" w:type="dxa"/>
            <w:tcBorders>
              <w:top w:val="single" w:sz="4" w:space="0" w:color="auto"/>
              <w:left w:val="single" w:sz="4" w:space="0" w:color="auto"/>
              <w:bottom w:val="single" w:sz="4" w:space="0" w:color="auto"/>
              <w:right w:val="single" w:sz="4" w:space="0" w:color="auto"/>
            </w:tcBorders>
            <w:hideMark/>
          </w:tcPr>
          <w:p w14:paraId="045A528C" w14:textId="77777777" w:rsidR="008F13A6" w:rsidRPr="008F13A6" w:rsidRDefault="008F13A6" w:rsidP="008F13A6">
            <w:pPr>
              <w:snapToGrid w:val="0"/>
              <w:spacing w:before="120" w:after="120" w:line="240" w:lineRule="auto"/>
              <w:rPr>
                <w:sz w:val="21"/>
              </w:rPr>
            </w:pPr>
            <w:r w:rsidRPr="008F13A6">
              <w:rPr>
                <w:rFonts w:hint="eastAsia"/>
                <w:sz w:val="21"/>
              </w:rPr>
              <w:t>Whether ETWS geo-fencing is applied</w:t>
            </w:r>
          </w:p>
        </w:tc>
        <w:tc>
          <w:tcPr>
            <w:tcW w:w="3578" w:type="dxa"/>
            <w:tcBorders>
              <w:top w:val="single" w:sz="4" w:space="0" w:color="auto"/>
              <w:left w:val="single" w:sz="4" w:space="0" w:color="auto"/>
              <w:bottom w:val="single" w:sz="4" w:space="0" w:color="auto"/>
              <w:right w:val="single" w:sz="4" w:space="0" w:color="auto"/>
            </w:tcBorders>
            <w:hideMark/>
          </w:tcPr>
          <w:p w14:paraId="181D6F7F" w14:textId="77777777" w:rsidR="008F13A6" w:rsidRPr="008F13A6" w:rsidRDefault="008F13A6" w:rsidP="008F13A6">
            <w:pPr>
              <w:snapToGrid w:val="0"/>
              <w:spacing w:before="120" w:after="120" w:line="240" w:lineRule="auto"/>
              <w:rPr>
                <w:sz w:val="21"/>
              </w:rPr>
            </w:pPr>
            <w:r w:rsidRPr="008F13A6">
              <w:rPr>
                <w:rFonts w:hint="eastAsia"/>
                <w:sz w:val="21"/>
              </w:rPr>
              <w:t>Impact if ETWS geo-fencing is applied</w:t>
            </w:r>
          </w:p>
        </w:tc>
      </w:tr>
      <w:tr w:rsidR="008F13A6" w:rsidRPr="008F13A6" w14:paraId="1654ADAA"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2884B74D" w14:textId="77777777" w:rsidR="008F13A6" w:rsidRPr="008F13A6" w:rsidRDefault="008F13A6" w:rsidP="008F13A6">
            <w:pPr>
              <w:snapToGrid w:val="0"/>
              <w:spacing w:before="120" w:after="120" w:line="240" w:lineRule="auto"/>
              <w:rPr>
                <w:sz w:val="21"/>
              </w:rPr>
            </w:pPr>
            <w:r w:rsidRPr="008F13A6">
              <w:rPr>
                <w:rFonts w:hint="eastAsia"/>
                <w:sz w:val="21"/>
              </w:rPr>
              <w:t>NR NTN</w:t>
            </w:r>
          </w:p>
        </w:tc>
        <w:tc>
          <w:tcPr>
            <w:tcW w:w="3616" w:type="dxa"/>
            <w:tcBorders>
              <w:top w:val="single" w:sz="4" w:space="0" w:color="auto"/>
              <w:left w:val="single" w:sz="4" w:space="0" w:color="auto"/>
              <w:bottom w:val="single" w:sz="4" w:space="0" w:color="auto"/>
              <w:right w:val="single" w:sz="4" w:space="0" w:color="auto"/>
            </w:tcBorders>
            <w:hideMark/>
          </w:tcPr>
          <w:p w14:paraId="0678CD5B" w14:textId="77777777" w:rsidR="008F13A6" w:rsidRPr="008F13A6" w:rsidRDefault="008F13A6" w:rsidP="008F13A6">
            <w:pPr>
              <w:snapToGrid w:val="0"/>
              <w:spacing w:before="120" w:after="120" w:line="240" w:lineRule="auto"/>
              <w:rPr>
                <w:sz w:val="21"/>
              </w:rPr>
            </w:pPr>
            <w:r w:rsidRPr="008F13A6">
              <w:rPr>
                <w:rFonts w:hint="eastAsia"/>
                <w:sz w:val="21"/>
              </w:rPr>
              <w:t>Yes</w:t>
            </w:r>
          </w:p>
        </w:tc>
        <w:tc>
          <w:tcPr>
            <w:tcW w:w="3578" w:type="dxa"/>
            <w:tcBorders>
              <w:top w:val="single" w:sz="4" w:space="0" w:color="auto"/>
              <w:left w:val="single" w:sz="4" w:space="0" w:color="auto"/>
              <w:bottom w:val="single" w:sz="4" w:space="0" w:color="auto"/>
              <w:right w:val="single" w:sz="4" w:space="0" w:color="auto"/>
            </w:tcBorders>
            <w:hideMark/>
          </w:tcPr>
          <w:p w14:paraId="636AE15E" w14:textId="77777777" w:rsidR="008F13A6" w:rsidRPr="008F13A6" w:rsidRDefault="008F13A6" w:rsidP="008F13A6">
            <w:pPr>
              <w:snapToGrid w:val="0"/>
              <w:spacing w:before="120" w:after="120" w:line="240" w:lineRule="auto"/>
              <w:rPr>
                <w:sz w:val="21"/>
              </w:rPr>
            </w:pPr>
            <w:r w:rsidRPr="008F13A6">
              <w:rPr>
                <w:rFonts w:hint="eastAsia"/>
                <w:sz w:val="21"/>
              </w:rPr>
              <w:t>Introducing coordinates to NR SIB6/SIB7 IN 38.331 (already agreed)</w:t>
            </w:r>
          </w:p>
        </w:tc>
      </w:tr>
      <w:tr w:rsidR="008F13A6" w:rsidRPr="008F13A6" w14:paraId="7ED6E691"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4997166B" w14:textId="77777777" w:rsidR="008F13A6" w:rsidRPr="008F13A6" w:rsidRDefault="008F13A6" w:rsidP="008F13A6">
            <w:pPr>
              <w:snapToGrid w:val="0"/>
              <w:spacing w:before="120" w:after="120" w:line="240" w:lineRule="auto"/>
              <w:rPr>
                <w:sz w:val="21"/>
              </w:rPr>
            </w:pPr>
            <w:r w:rsidRPr="008F13A6">
              <w:rPr>
                <w:rFonts w:hint="eastAsia"/>
                <w:sz w:val="21"/>
              </w:rPr>
              <w:t>NB-IoT NTN</w:t>
            </w:r>
          </w:p>
        </w:tc>
        <w:tc>
          <w:tcPr>
            <w:tcW w:w="3616" w:type="dxa"/>
            <w:tcBorders>
              <w:top w:val="single" w:sz="4" w:space="0" w:color="auto"/>
              <w:left w:val="single" w:sz="4" w:space="0" w:color="auto"/>
              <w:bottom w:val="single" w:sz="4" w:space="0" w:color="auto"/>
              <w:right w:val="single" w:sz="4" w:space="0" w:color="auto"/>
            </w:tcBorders>
            <w:hideMark/>
          </w:tcPr>
          <w:p w14:paraId="4443E189" w14:textId="77777777" w:rsidR="008F13A6" w:rsidRPr="008F13A6" w:rsidRDefault="008F13A6" w:rsidP="008F13A6">
            <w:pPr>
              <w:snapToGrid w:val="0"/>
              <w:spacing w:before="120" w:after="120" w:line="240" w:lineRule="auto"/>
              <w:rPr>
                <w:sz w:val="21"/>
              </w:rPr>
            </w:pPr>
            <w:r w:rsidRPr="008F13A6">
              <w:rPr>
                <w:rFonts w:hint="eastAsia"/>
                <w:sz w:val="21"/>
              </w:rPr>
              <w:t>Yes</w:t>
            </w:r>
          </w:p>
        </w:tc>
        <w:tc>
          <w:tcPr>
            <w:tcW w:w="3578" w:type="dxa"/>
            <w:tcBorders>
              <w:top w:val="single" w:sz="4" w:space="0" w:color="auto"/>
              <w:left w:val="single" w:sz="4" w:space="0" w:color="auto"/>
              <w:bottom w:val="single" w:sz="4" w:space="0" w:color="auto"/>
              <w:right w:val="single" w:sz="4" w:space="0" w:color="auto"/>
            </w:tcBorders>
            <w:hideMark/>
          </w:tcPr>
          <w:p w14:paraId="7B30165D" w14:textId="77777777" w:rsidR="008F13A6" w:rsidRPr="008F13A6" w:rsidRDefault="008F13A6" w:rsidP="008F13A6">
            <w:pPr>
              <w:snapToGrid w:val="0"/>
              <w:spacing w:before="120" w:after="120" w:line="240" w:lineRule="auto"/>
              <w:rPr>
                <w:sz w:val="21"/>
              </w:rPr>
            </w:pPr>
            <w:r w:rsidRPr="008F13A6">
              <w:rPr>
                <w:rFonts w:hint="eastAsia"/>
                <w:sz w:val="21"/>
              </w:rPr>
              <w:t>Introducing coordinates to NB-IoT SIB10-NB/SIB11-NB (already agreed)</w:t>
            </w:r>
          </w:p>
        </w:tc>
      </w:tr>
      <w:tr w:rsidR="008F13A6" w:rsidRPr="008F13A6" w14:paraId="23D84483"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15584163" w14:textId="77777777" w:rsidR="008F13A6" w:rsidRPr="008F13A6" w:rsidRDefault="008F13A6" w:rsidP="008F13A6">
            <w:pPr>
              <w:snapToGrid w:val="0"/>
              <w:spacing w:before="120" w:after="120" w:line="240" w:lineRule="auto"/>
              <w:rPr>
                <w:sz w:val="21"/>
              </w:rPr>
            </w:pPr>
            <w:r w:rsidRPr="008F13A6">
              <w:rPr>
                <w:rFonts w:hint="eastAsia"/>
                <w:sz w:val="21"/>
              </w:rPr>
              <w:t>NB-IoT TN</w:t>
            </w:r>
          </w:p>
        </w:tc>
        <w:tc>
          <w:tcPr>
            <w:tcW w:w="3616" w:type="dxa"/>
            <w:tcBorders>
              <w:top w:val="single" w:sz="4" w:space="0" w:color="auto"/>
              <w:left w:val="single" w:sz="4" w:space="0" w:color="auto"/>
              <w:bottom w:val="single" w:sz="4" w:space="0" w:color="auto"/>
              <w:right w:val="single" w:sz="4" w:space="0" w:color="auto"/>
            </w:tcBorders>
            <w:hideMark/>
          </w:tcPr>
          <w:p w14:paraId="75D13E6A" w14:textId="77777777" w:rsidR="008F13A6" w:rsidRPr="008F13A6" w:rsidRDefault="008F13A6" w:rsidP="008F13A6">
            <w:pPr>
              <w:snapToGrid w:val="0"/>
              <w:spacing w:before="120" w:after="120" w:line="240" w:lineRule="auto"/>
              <w:rPr>
                <w:sz w:val="21"/>
              </w:rPr>
            </w:pPr>
            <w:r w:rsidRPr="008F13A6">
              <w:rPr>
                <w:rFonts w:hint="eastAsia"/>
                <w:sz w:val="21"/>
              </w:rPr>
              <w:t xml:space="preserve">Yes </w:t>
            </w:r>
          </w:p>
          <w:p w14:paraId="77546556" w14:textId="77777777" w:rsidR="008F13A6" w:rsidRPr="008F13A6" w:rsidRDefault="008F13A6" w:rsidP="008F13A6">
            <w:pPr>
              <w:snapToGrid w:val="0"/>
              <w:spacing w:before="120" w:after="120" w:line="240" w:lineRule="auto"/>
              <w:rPr>
                <w:sz w:val="21"/>
              </w:rPr>
            </w:pPr>
            <w:r w:rsidRPr="008F13A6">
              <w:rPr>
                <w:rFonts w:hint="eastAsia"/>
                <w:sz w:val="21"/>
              </w:rPr>
              <w:t xml:space="preserve">(Agreement: The support for PWS introduced for NB-IoT NTN can also be </w:t>
            </w:r>
            <w:r w:rsidRPr="008F13A6">
              <w:rPr>
                <w:rFonts w:hint="eastAsia"/>
                <w:sz w:val="21"/>
              </w:rPr>
              <w:lastRenderedPageBreak/>
              <w:t>made applicable for NB-IoT in TN, if this does not require additional NB-IoT TN specific changes.)</w:t>
            </w:r>
          </w:p>
        </w:tc>
        <w:tc>
          <w:tcPr>
            <w:tcW w:w="3578" w:type="dxa"/>
            <w:tcBorders>
              <w:top w:val="single" w:sz="4" w:space="0" w:color="auto"/>
              <w:left w:val="single" w:sz="4" w:space="0" w:color="auto"/>
              <w:bottom w:val="single" w:sz="4" w:space="0" w:color="auto"/>
              <w:right w:val="single" w:sz="4" w:space="0" w:color="auto"/>
            </w:tcBorders>
            <w:hideMark/>
          </w:tcPr>
          <w:p w14:paraId="7BC085C1" w14:textId="77E1D5D9" w:rsidR="008F13A6" w:rsidRPr="008F13A6" w:rsidRDefault="008F13A6" w:rsidP="008F13A6">
            <w:pPr>
              <w:snapToGrid w:val="0"/>
              <w:spacing w:before="120" w:after="120" w:line="240" w:lineRule="auto"/>
              <w:rPr>
                <w:sz w:val="21"/>
              </w:rPr>
            </w:pPr>
            <w:r w:rsidRPr="008F13A6">
              <w:rPr>
                <w:rFonts w:hint="eastAsia"/>
                <w:sz w:val="21"/>
              </w:rPr>
              <w:lastRenderedPageBreak/>
              <w:t xml:space="preserve">No extra </w:t>
            </w:r>
            <w:r w:rsidR="00043235">
              <w:rPr>
                <w:sz w:val="21"/>
              </w:rPr>
              <w:t>spec</w:t>
            </w:r>
            <w:r w:rsidR="00043235" w:rsidRPr="008F13A6">
              <w:rPr>
                <w:rFonts w:hint="eastAsia"/>
                <w:sz w:val="21"/>
              </w:rPr>
              <w:t xml:space="preserve"> </w:t>
            </w:r>
            <w:r w:rsidRPr="008F13A6">
              <w:rPr>
                <w:rFonts w:hint="eastAsia"/>
                <w:sz w:val="21"/>
              </w:rPr>
              <w:t>impact</w:t>
            </w:r>
          </w:p>
        </w:tc>
      </w:tr>
      <w:tr w:rsidR="008F13A6" w:rsidRPr="008F13A6" w14:paraId="4EC70874"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3AC911C2" w14:textId="77777777" w:rsidR="008F13A6" w:rsidRPr="008F13A6" w:rsidRDefault="008F13A6" w:rsidP="008F13A6">
            <w:pPr>
              <w:snapToGrid w:val="0"/>
              <w:spacing w:before="120" w:after="120" w:line="240" w:lineRule="auto"/>
              <w:rPr>
                <w:sz w:val="21"/>
                <w:highlight w:val="yellow"/>
              </w:rPr>
            </w:pPr>
            <w:proofErr w:type="spellStart"/>
            <w:r w:rsidRPr="008F13A6">
              <w:rPr>
                <w:rFonts w:hint="eastAsia"/>
                <w:sz w:val="21"/>
                <w:highlight w:val="yellow"/>
              </w:rPr>
              <w:t>eMTC</w:t>
            </w:r>
            <w:proofErr w:type="spellEnd"/>
            <w:r w:rsidRPr="008F13A6">
              <w:rPr>
                <w:rFonts w:hint="eastAsia"/>
                <w:sz w:val="21"/>
                <w:highlight w:val="yellow"/>
              </w:rPr>
              <w:t xml:space="preserve"> NTN</w:t>
            </w:r>
          </w:p>
        </w:tc>
        <w:tc>
          <w:tcPr>
            <w:tcW w:w="3616" w:type="dxa"/>
            <w:tcBorders>
              <w:top w:val="single" w:sz="4" w:space="0" w:color="auto"/>
              <w:left w:val="single" w:sz="4" w:space="0" w:color="auto"/>
              <w:bottom w:val="single" w:sz="4" w:space="0" w:color="auto"/>
              <w:right w:val="single" w:sz="4" w:space="0" w:color="auto"/>
            </w:tcBorders>
            <w:hideMark/>
          </w:tcPr>
          <w:p w14:paraId="4EBB13D8"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FFS (not in IoT NTN WID)</w:t>
            </w:r>
          </w:p>
        </w:tc>
        <w:tc>
          <w:tcPr>
            <w:tcW w:w="3578" w:type="dxa"/>
            <w:tcBorders>
              <w:top w:val="single" w:sz="4" w:space="0" w:color="auto"/>
              <w:left w:val="single" w:sz="4" w:space="0" w:color="auto"/>
              <w:bottom w:val="single" w:sz="4" w:space="0" w:color="auto"/>
              <w:right w:val="single" w:sz="4" w:space="0" w:color="auto"/>
            </w:tcBorders>
            <w:hideMark/>
          </w:tcPr>
          <w:p w14:paraId="79F53389" w14:textId="77777777" w:rsidR="008F13A6" w:rsidRPr="008F13A6" w:rsidRDefault="008F13A6" w:rsidP="008F13A6">
            <w:pPr>
              <w:snapToGrid w:val="0"/>
              <w:spacing w:before="120" w:after="120" w:line="240" w:lineRule="auto"/>
              <w:rPr>
                <w:sz w:val="21"/>
              </w:rPr>
            </w:pPr>
            <w:r w:rsidRPr="008F13A6">
              <w:rPr>
                <w:rFonts w:hint="eastAsia"/>
                <w:sz w:val="21"/>
              </w:rPr>
              <w:t xml:space="preserve">Introducing coordinates to LTE SIB10/SIB11 </w:t>
            </w:r>
          </w:p>
        </w:tc>
      </w:tr>
      <w:tr w:rsidR="008F13A6" w:rsidRPr="008F13A6" w14:paraId="4620F0AA"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449C2361" w14:textId="77777777" w:rsidR="008F13A6" w:rsidRPr="008F13A6" w:rsidRDefault="008F13A6" w:rsidP="008F13A6">
            <w:pPr>
              <w:snapToGrid w:val="0"/>
              <w:spacing w:before="120" w:after="120" w:line="240" w:lineRule="auto"/>
              <w:rPr>
                <w:sz w:val="21"/>
                <w:highlight w:val="yellow"/>
              </w:rPr>
            </w:pPr>
            <w:proofErr w:type="spellStart"/>
            <w:r w:rsidRPr="008F13A6">
              <w:rPr>
                <w:rFonts w:hint="eastAsia"/>
                <w:sz w:val="21"/>
                <w:highlight w:val="yellow"/>
              </w:rPr>
              <w:t>eMTC</w:t>
            </w:r>
            <w:proofErr w:type="spellEnd"/>
            <w:r w:rsidRPr="008F13A6">
              <w:rPr>
                <w:rFonts w:hint="eastAsia"/>
                <w:sz w:val="21"/>
                <w:highlight w:val="yellow"/>
              </w:rPr>
              <w:t xml:space="preserve"> TN</w:t>
            </w:r>
          </w:p>
        </w:tc>
        <w:tc>
          <w:tcPr>
            <w:tcW w:w="3616" w:type="dxa"/>
            <w:tcBorders>
              <w:top w:val="single" w:sz="4" w:space="0" w:color="auto"/>
              <w:left w:val="single" w:sz="4" w:space="0" w:color="auto"/>
              <w:bottom w:val="single" w:sz="4" w:space="0" w:color="auto"/>
              <w:right w:val="single" w:sz="4" w:space="0" w:color="auto"/>
            </w:tcBorders>
            <w:hideMark/>
          </w:tcPr>
          <w:p w14:paraId="350626E4"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 xml:space="preserve">FFS </w:t>
            </w:r>
          </w:p>
        </w:tc>
        <w:tc>
          <w:tcPr>
            <w:tcW w:w="3578" w:type="dxa"/>
            <w:tcBorders>
              <w:top w:val="single" w:sz="4" w:space="0" w:color="auto"/>
              <w:left w:val="single" w:sz="4" w:space="0" w:color="auto"/>
              <w:bottom w:val="single" w:sz="4" w:space="0" w:color="auto"/>
              <w:right w:val="single" w:sz="4" w:space="0" w:color="auto"/>
            </w:tcBorders>
            <w:hideMark/>
          </w:tcPr>
          <w:p w14:paraId="480ECCD3" w14:textId="6C929F1F" w:rsidR="008F13A6" w:rsidRPr="008F13A6" w:rsidRDefault="008F13A6" w:rsidP="008F13A6">
            <w:pPr>
              <w:snapToGrid w:val="0"/>
              <w:spacing w:before="120" w:after="120" w:line="240" w:lineRule="auto"/>
              <w:rPr>
                <w:sz w:val="21"/>
              </w:rPr>
            </w:pPr>
            <w:r w:rsidRPr="008F13A6">
              <w:rPr>
                <w:rFonts w:hint="eastAsia"/>
                <w:sz w:val="21"/>
              </w:rPr>
              <w:t xml:space="preserve">No extra </w:t>
            </w:r>
            <w:r w:rsidR="00043235">
              <w:rPr>
                <w:sz w:val="21"/>
              </w:rPr>
              <w:t xml:space="preserve">spec </w:t>
            </w:r>
            <w:proofErr w:type="gramStart"/>
            <w:r w:rsidRPr="008F13A6">
              <w:rPr>
                <w:rFonts w:hint="eastAsia"/>
                <w:sz w:val="21"/>
              </w:rPr>
              <w:t>impact</w:t>
            </w:r>
            <w:proofErr w:type="gramEnd"/>
            <w:r w:rsidRPr="008F13A6">
              <w:rPr>
                <w:rFonts w:hint="eastAsia"/>
                <w:sz w:val="21"/>
              </w:rPr>
              <w:t xml:space="preserve"> </w:t>
            </w:r>
          </w:p>
          <w:p w14:paraId="7AD485E1" w14:textId="77777777" w:rsidR="008F13A6" w:rsidRPr="008F13A6" w:rsidRDefault="008F13A6" w:rsidP="008F13A6">
            <w:pPr>
              <w:snapToGrid w:val="0"/>
              <w:spacing w:before="120" w:after="120" w:line="240" w:lineRule="auto"/>
              <w:rPr>
                <w:sz w:val="21"/>
              </w:rPr>
            </w:pPr>
            <w:r w:rsidRPr="008F13A6">
              <w:rPr>
                <w:rFonts w:hint="eastAsia"/>
                <w:sz w:val="21"/>
              </w:rPr>
              <w:t xml:space="preserve">(if ETWS geo-fencing is applied to </w:t>
            </w:r>
            <w:proofErr w:type="spellStart"/>
            <w:r w:rsidRPr="008F13A6">
              <w:rPr>
                <w:rFonts w:hint="eastAsia"/>
                <w:sz w:val="21"/>
              </w:rPr>
              <w:t>eMTC</w:t>
            </w:r>
            <w:proofErr w:type="spellEnd"/>
            <w:r w:rsidRPr="008F13A6">
              <w:rPr>
                <w:rFonts w:hint="eastAsia"/>
                <w:sz w:val="21"/>
              </w:rPr>
              <w:t xml:space="preserve"> NTN) </w:t>
            </w:r>
          </w:p>
        </w:tc>
      </w:tr>
      <w:tr w:rsidR="008F13A6" w:rsidRPr="008F13A6" w14:paraId="131135BC"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78BD8132"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LTE TN</w:t>
            </w:r>
          </w:p>
        </w:tc>
        <w:tc>
          <w:tcPr>
            <w:tcW w:w="3616" w:type="dxa"/>
            <w:tcBorders>
              <w:top w:val="single" w:sz="4" w:space="0" w:color="auto"/>
              <w:left w:val="single" w:sz="4" w:space="0" w:color="auto"/>
              <w:bottom w:val="single" w:sz="4" w:space="0" w:color="auto"/>
              <w:right w:val="single" w:sz="4" w:space="0" w:color="auto"/>
            </w:tcBorders>
            <w:hideMark/>
          </w:tcPr>
          <w:p w14:paraId="19125A65"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FFS</w:t>
            </w:r>
          </w:p>
        </w:tc>
        <w:tc>
          <w:tcPr>
            <w:tcW w:w="3578" w:type="dxa"/>
            <w:tcBorders>
              <w:top w:val="single" w:sz="4" w:space="0" w:color="auto"/>
              <w:left w:val="single" w:sz="4" w:space="0" w:color="auto"/>
              <w:bottom w:val="single" w:sz="4" w:space="0" w:color="auto"/>
              <w:right w:val="single" w:sz="4" w:space="0" w:color="auto"/>
            </w:tcBorders>
            <w:hideMark/>
          </w:tcPr>
          <w:p w14:paraId="702298A6" w14:textId="195A59F5" w:rsidR="008F13A6" w:rsidRPr="008F13A6" w:rsidRDefault="008F13A6" w:rsidP="008F13A6">
            <w:pPr>
              <w:snapToGrid w:val="0"/>
              <w:spacing w:before="120" w:after="120" w:line="240" w:lineRule="auto"/>
              <w:rPr>
                <w:sz w:val="21"/>
              </w:rPr>
            </w:pPr>
            <w:r w:rsidRPr="008F13A6">
              <w:rPr>
                <w:rFonts w:hint="eastAsia"/>
                <w:sz w:val="21"/>
              </w:rPr>
              <w:t xml:space="preserve">No extra </w:t>
            </w:r>
            <w:r w:rsidR="00043235">
              <w:rPr>
                <w:sz w:val="21"/>
              </w:rPr>
              <w:t>spec</w:t>
            </w:r>
            <w:r w:rsidR="00043235" w:rsidRPr="008F13A6">
              <w:rPr>
                <w:rFonts w:hint="eastAsia"/>
                <w:sz w:val="21"/>
              </w:rPr>
              <w:t xml:space="preserve"> </w:t>
            </w:r>
            <w:proofErr w:type="gramStart"/>
            <w:r w:rsidRPr="008F13A6">
              <w:rPr>
                <w:rFonts w:hint="eastAsia"/>
                <w:sz w:val="21"/>
              </w:rPr>
              <w:t>impact</w:t>
            </w:r>
            <w:proofErr w:type="gramEnd"/>
          </w:p>
          <w:p w14:paraId="7A470ED7" w14:textId="77777777" w:rsidR="008F13A6" w:rsidRPr="008F13A6" w:rsidRDefault="008F13A6" w:rsidP="008F13A6">
            <w:pPr>
              <w:snapToGrid w:val="0"/>
              <w:spacing w:before="120" w:after="120" w:line="240" w:lineRule="auto"/>
              <w:rPr>
                <w:sz w:val="21"/>
              </w:rPr>
            </w:pPr>
            <w:r w:rsidRPr="008F13A6">
              <w:rPr>
                <w:rFonts w:hint="eastAsia"/>
                <w:sz w:val="21"/>
              </w:rPr>
              <w:t xml:space="preserve">(if ETWS geo-fencing is applied to </w:t>
            </w:r>
            <w:proofErr w:type="spellStart"/>
            <w:r w:rsidRPr="008F13A6">
              <w:rPr>
                <w:rFonts w:hint="eastAsia"/>
                <w:sz w:val="21"/>
              </w:rPr>
              <w:t>eMTC</w:t>
            </w:r>
            <w:proofErr w:type="spellEnd"/>
            <w:r w:rsidRPr="008F13A6">
              <w:rPr>
                <w:rFonts w:hint="eastAsia"/>
                <w:sz w:val="21"/>
              </w:rPr>
              <w:t xml:space="preserve"> NTN)</w:t>
            </w:r>
          </w:p>
        </w:tc>
      </w:tr>
      <w:tr w:rsidR="008F13A6" w:rsidRPr="008F13A6" w14:paraId="068F655F"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164728DE"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NR TN</w:t>
            </w:r>
          </w:p>
        </w:tc>
        <w:tc>
          <w:tcPr>
            <w:tcW w:w="3616" w:type="dxa"/>
            <w:tcBorders>
              <w:top w:val="single" w:sz="4" w:space="0" w:color="auto"/>
              <w:left w:val="single" w:sz="4" w:space="0" w:color="auto"/>
              <w:bottom w:val="single" w:sz="4" w:space="0" w:color="auto"/>
              <w:right w:val="single" w:sz="4" w:space="0" w:color="auto"/>
            </w:tcBorders>
            <w:hideMark/>
          </w:tcPr>
          <w:p w14:paraId="42F78FA2"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FFS</w:t>
            </w:r>
          </w:p>
        </w:tc>
        <w:tc>
          <w:tcPr>
            <w:tcW w:w="3578" w:type="dxa"/>
            <w:tcBorders>
              <w:top w:val="single" w:sz="4" w:space="0" w:color="auto"/>
              <w:left w:val="single" w:sz="4" w:space="0" w:color="auto"/>
              <w:bottom w:val="single" w:sz="4" w:space="0" w:color="auto"/>
              <w:right w:val="single" w:sz="4" w:space="0" w:color="auto"/>
            </w:tcBorders>
            <w:hideMark/>
          </w:tcPr>
          <w:p w14:paraId="2E4E2287" w14:textId="53D58A78" w:rsidR="008F13A6" w:rsidRPr="008F13A6" w:rsidRDefault="008F13A6" w:rsidP="008F13A6">
            <w:pPr>
              <w:snapToGrid w:val="0"/>
              <w:spacing w:before="120" w:after="120" w:line="240" w:lineRule="auto"/>
              <w:rPr>
                <w:sz w:val="21"/>
              </w:rPr>
            </w:pPr>
            <w:r w:rsidRPr="008F13A6">
              <w:rPr>
                <w:rFonts w:hint="eastAsia"/>
                <w:sz w:val="21"/>
              </w:rPr>
              <w:t xml:space="preserve">No extra </w:t>
            </w:r>
            <w:r w:rsidR="00043235">
              <w:rPr>
                <w:sz w:val="21"/>
              </w:rPr>
              <w:t>spec</w:t>
            </w:r>
            <w:r w:rsidR="00043235" w:rsidRPr="008F13A6">
              <w:rPr>
                <w:rFonts w:hint="eastAsia"/>
                <w:sz w:val="21"/>
              </w:rPr>
              <w:t xml:space="preserve"> </w:t>
            </w:r>
            <w:r w:rsidRPr="008F13A6">
              <w:rPr>
                <w:rFonts w:hint="eastAsia"/>
                <w:sz w:val="21"/>
              </w:rPr>
              <w:t>impact</w:t>
            </w:r>
          </w:p>
        </w:tc>
      </w:tr>
    </w:tbl>
    <w:p w14:paraId="698F1FB5" w14:textId="3BAA2130" w:rsidR="006419B6" w:rsidRDefault="006419B6" w:rsidP="003B0FB8">
      <w:pPr>
        <w:spacing w:before="240" w:line="240" w:lineRule="auto"/>
        <w:rPr>
          <w:rFonts w:eastAsiaTheme="minorEastAsia"/>
          <w:b/>
          <w:u w:val="single"/>
        </w:rPr>
      </w:pPr>
      <w:proofErr w:type="spellStart"/>
      <w:r w:rsidRPr="006419B6">
        <w:rPr>
          <w:rFonts w:eastAsiaTheme="minorEastAsia"/>
          <w:b/>
          <w:u w:val="single"/>
        </w:rPr>
        <w:t>eMTC</w:t>
      </w:r>
      <w:proofErr w:type="spellEnd"/>
      <w:r w:rsidRPr="006419B6">
        <w:rPr>
          <w:rFonts w:eastAsiaTheme="minorEastAsia"/>
          <w:b/>
          <w:u w:val="single"/>
        </w:rPr>
        <w:t xml:space="preserve"> NTN</w:t>
      </w:r>
    </w:p>
    <w:p w14:paraId="16BE9D8F" w14:textId="77777777" w:rsidR="00881D69" w:rsidRDefault="00881D69" w:rsidP="003B0FB8">
      <w:pPr>
        <w:spacing w:before="240" w:line="240" w:lineRule="auto"/>
        <w:rPr>
          <w:rFonts w:eastAsiaTheme="minorEastAsia"/>
        </w:rPr>
      </w:pPr>
      <w:r w:rsidRPr="00881D69">
        <w:rPr>
          <w:rFonts w:eastAsiaTheme="minorEastAsia" w:hint="eastAsia"/>
        </w:rPr>
        <w:t>A</w:t>
      </w:r>
      <w:r w:rsidRPr="00881D69">
        <w:rPr>
          <w:rFonts w:eastAsiaTheme="minorEastAsia"/>
        </w:rPr>
        <w:t xml:space="preserve">t least </w:t>
      </w:r>
      <w:r>
        <w:rPr>
          <w:rFonts w:eastAsiaTheme="minorEastAsia"/>
        </w:rPr>
        <w:t xml:space="preserve">in NTN scope, the principle should be similar, i.e., </w:t>
      </w:r>
      <w:proofErr w:type="spellStart"/>
      <w:r>
        <w:rPr>
          <w:rFonts w:eastAsiaTheme="minorEastAsia"/>
        </w:rPr>
        <w:t>eMTC</w:t>
      </w:r>
      <w:proofErr w:type="spellEnd"/>
      <w:r>
        <w:rPr>
          <w:rFonts w:eastAsiaTheme="minorEastAsia"/>
        </w:rPr>
        <w:t xml:space="preserve"> NTN should follow NR NTN and NB-IoT NTN due to the same motivation (the coverage of one cell may be larger than the ETWS valid area). </w:t>
      </w:r>
      <w:proofErr w:type="gramStart"/>
      <w:r>
        <w:rPr>
          <w:rFonts w:eastAsiaTheme="minorEastAsia"/>
        </w:rPr>
        <w:t>So</w:t>
      </w:r>
      <w:proofErr w:type="gramEnd"/>
      <w:r>
        <w:rPr>
          <w:rFonts w:eastAsiaTheme="minorEastAsia"/>
        </w:rPr>
        <w:t xml:space="preserve"> we see no reason to leave </w:t>
      </w:r>
      <w:proofErr w:type="spellStart"/>
      <w:r>
        <w:rPr>
          <w:rFonts w:eastAsiaTheme="minorEastAsia"/>
        </w:rPr>
        <w:t>eMTC</w:t>
      </w:r>
      <w:proofErr w:type="spellEnd"/>
      <w:r>
        <w:rPr>
          <w:rFonts w:eastAsiaTheme="minorEastAsia"/>
        </w:rPr>
        <w:t xml:space="preserve"> NTN out of the ETWS geo-fencing supporting group.</w:t>
      </w:r>
    </w:p>
    <w:p w14:paraId="08C7F7F2" w14:textId="37FDA6D2" w:rsidR="006419B6" w:rsidRDefault="00881D69" w:rsidP="003B0FB8">
      <w:pPr>
        <w:spacing w:before="240" w:line="240" w:lineRule="auto"/>
        <w:rPr>
          <w:rFonts w:eastAsiaTheme="minorEastAsia"/>
          <w:b/>
        </w:rPr>
      </w:pPr>
      <w:r w:rsidRPr="00881D69">
        <w:rPr>
          <w:rFonts w:eastAsiaTheme="minorEastAsia"/>
          <w:b/>
        </w:rPr>
        <w:t xml:space="preserve">Proposal 1: </w:t>
      </w:r>
      <w:r w:rsidR="006B1C05">
        <w:rPr>
          <w:rFonts w:eastAsiaTheme="minorEastAsia"/>
          <w:b/>
        </w:rPr>
        <w:t xml:space="preserve">RAN2 to confirm </w:t>
      </w:r>
      <w:r w:rsidR="00A1280D">
        <w:rPr>
          <w:rFonts w:eastAsiaTheme="minorEastAsia"/>
          <w:b/>
        </w:rPr>
        <w:t xml:space="preserve">that </w:t>
      </w:r>
      <w:r w:rsidR="006B1C05">
        <w:rPr>
          <w:rFonts w:eastAsiaTheme="minorEastAsia"/>
          <w:b/>
        </w:rPr>
        <w:t xml:space="preserve">ETWS geo-fencing is supported for </w:t>
      </w:r>
      <w:proofErr w:type="spellStart"/>
      <w:r w:rsidR="006B1C05">
        <w:rPr>
          <w:rFonts w:eastAsiaTheme="minorEastAsia"/>
          <w:b/>
        </w:rPr>
        <w:t>eMTC</w:t>
      </w:r>
      <w:proofErr w:type="spellEnd"/>
      <w:r w:rsidR="006B1C05">
        <w:rPr>
          <w:rFonts w:eastAsiaTheme="minorEastAsia"/>
          <w:b/>
        </w:rPr>
        <w:t xml:space="preserve"> NTN and introduce</w:t>
      </w:r>
      <w:r w:rsidR="006B1C05" w:rsidRPr="006B1C05">
        <w:rPr>
          <w:rFonts w:eastAsiaTheme="minorEastAsia" w:hint="eastAsia"/>
          <w:b/>
        </w:rPr>
        <w:t>“</w:t>
      </w:r>
      <w:r w:rsidR="006B1C05" w:rsidRPr="006B1C05">
        <w:rPr>
          <w:rFonts w:eastAsiaTheme="minorEastAsia"/>
          <w:b/>
        </w:rPr>
        <w:t>warning area coordinates”</w:t>
      </w:r>
      <w:r w:rsidR="006B1C05">
        <w:rPr>
          <w:rFonts w:eastAsiaTheme="minorEastAsia"/>
          <w:b/>
        </w:rPr>
        <w:t xml:space="preserve"> to SIB10 and SIB11.</w:t>
      </w:r>
    </w:p>
    <w:p w14:paraId="29FAF2AF" w14:textId="7250C38F" w:rsidR="006B1C05" w:rsidRDefault="006B1C05" w:rsidP="006B1C05">
      <w:pPr>
        <w:spacing w:before="240" w:line="240" w:lineRule="auto"/>
        <w:rPr>
          <w:rFonts w:eastAsiaTheme="minorEastAsia"/>
          <w:b/>
          <w:u w:val="single"/>
        </w:rPr>
      </w:pPr>
      <w:proofErr w:type="spellStart"/>
      <w:r w:rsidRPr="006419B6">
        <w:rPr>
          <w:rFonts w:eastAsiaTheme="minorEastAsia"/>
          <w:b/>
          <w:u w:val="single"/>
        </w:rPr>
        <w:t>eMTC</w:t>
      </w:r>
      <w:proofErr w:type="spellEnd"/>
      <w:r w:rsidRPr="006419B6">
        <w:rPr>
          <w:rFonts w:eastAsiaTheme="minorEastAsia"/>
          <w:b/>
          <w:u w:val="single"/>
        </w:rPr>
        <w:t xml:space="preserve"> TN</w:t>
      </w:r>
      <w:r>
        <w:rPr>
          <w:rFonts w:eastAsiaTheme="minorEastAsia"/>
          <w:b/>
          <w:u w:val="single"/>
        </w:rPr>
        <w:t xml:space="preserve"> and LTE TN</w:t>
      </w:r>
    </w:p>
    <w:p w14:paraId="1B3CE92F" w14:textId="4C50D8AF" w:rsidR="006B1C05" w:rsidRDefault="00761CC5" w:rsidP="006B1C05">
      <w:pPr>
        <w:spacing w:before="240" w:line="240" w:lineRule="auto"/>
        <w:rPr>
          <w:rFonts w:eastAsiaTheme="minorEastAsia"/>
        </w:rPr>
      </w:pPr>
      <w:r>
        <w:rPr>
          <w:rFonts w:eastAsiaTheme="minorEastAsia"/>
        </w:rPr>
        <w:t xml:space="preserve">When </w:t>
      </w:r>
      <w:r w:rsidR="004908DA">
        <w:rPr>
          <w:rFonts w:eastAsiaTheme="minorEastAsia"/>
        </w:rPr>
        <w:t xml:space="preserve">discussing </w:t>
      </w:r>
      <w:r w:rsidR="0068293F">
        <w:rPr>
          <w:rFonts w:eastAsiaTheme="minorEastAsia"/>
        </w:rPr>
        <w:t>the PWS support for</w:t>
      </w:r>
      <w:r w:rsidR="0068293F">
        <w:t xml:space="preserve"> </w:t>
      </w:r>
      <w:r w:rsidR="0068293F" w:rsidRPr="001B624E">
        <w:t xml:space="preserve">NB-IoT </w:t>
      </w:r>
      <w:r w:rsidR="0068293F">
        <w:t>NTN</w:t>
      </w:r>
      <w:r w:rsidR="0068293F">
        <w:rPr>
          <w:rFonts w:eastAsiaTheme="minorEastAsia"/>
        </w:rPr>
        <w:t xml:space="preserve">, RAN2 agreed that </w:t>
      </w:r>
      <w:r w:rsidR="0068293F">
        <w:t>this can</w:t>
      </w:r>
      <w:r w:rsidR="0068293F" w:rsidRPr="001B624E">
        <w:t xml:space="preserve"> also be </w:t>
      </w:r>
      <w:r w:rsidR="0068293F">
        <w:t>made applicable for NB-IoT in TN, if this does not require additional NB-IoT TN specific changes.</w:t>
      </w:r>
      <w:r w:rsidR="0068293F">
        <w:rPr>
          <w:rFonts w:eastAsiaTheme="minorEastAsia"/>
        </w:rPr>
        <w:t xml:space="preserve"> Here once Proposal 1 is agreed, the newly </w:t>
      </w:r>
      <w:r w:rsidR="0068293F" w:rsidRPr="0068293F">
        <w:rPr>
          <w:rFonts w:eastAsiaTheme="minorEastAsia"/>
        </w:rPr>
        <w:t>introduce</w:t>
      </w:r>
      <w:r w:rsidR="0068293F">
        <w:rPr>
          <w:rFonts w:eastAsiaTheme="minorEastAsia"/>
        </w:rPr>
        <w:t xml:space="preserve">d </w:t>
      </w:r>
      <w:r w:rsidR="0068293F" w:rsidRPr="0068293F">
        <w:rPr>
          <w:rFonts w:eastAsiaTheme="minorEastAsia"/>
        </w:rPr>
        <w:t xml:space="preserve">“warning area coordinates” </w:t>
      </w:r>
      <w:r w:rsidR="0068293F">
        <w:rPr>
          <w:rFonts w:eastAsiaTheme="minorEastAsia"/>
        </w:rPr>
        <w:t>in</w:t>
      </w:r>
      <w:r w:rsidR="0068293F" w:rsidRPr="0068293F">
        <w:rPr>
          <w:rFonts w:eastAsiaTheme="minorEastAsia"/>
        </w:rPr>
        <w:t xml:space="preserve"> SIB10 and SIB11</w:t>
      </w:r>
      <w:r w:rsidR="0068293F">
        <w:rPr>
          <w:rFonts w:eastAsiaTheme="minorEastAsia"/>
        </w:rPr>
        <w:t xml:space="preserve"> </w:t>
      </w:r>
      <w:r w:rsidR="000063F3">
        <w:rPr>
          <w:rFonts w:eastAsiaTheme="minorEastAsia" w:hint="eastAsia"/>
        </w:rPr>
        <w:t>may</w:t>
      </w:r>
      <w:r w:rsidR="000063F3">
        <w:rPr>
          <w:rFonts w:eastAsiaTheme="minorEastAsia"/>
        </w:rPr>
        <w:t xml:space="preserve"> also</w:t>
      </w:r>
      <w:r w:rsidR="0068293F">
        <w:rPr>
          <w:rFonts w:eastAsiaTheme="minorEastAsia"/>
        </w:rPr>
        <w:t xml:space="preserve"> be used TN without extra </w:t>
      </w:r>
      <w:r w:rsidR="000063F3">
        <w:rPr>
          <w:rFonts w:eastAsiaTheme="minorEastAsia" w:hint="eastAsia"/>
        </w:rPr>
        <w:t>spec</w:t>
      </w:r>
      <w:r w:rsidR="000063F3">
        <w:rPr>
          <w:rFonts w:eastAsiaTheme="minorEastAsia"/>
        </w:rPr>
        <w:t xml:space="preserve"> </w:t>
      </w:r>
      <w:r w:rsidR="0068293F">
        <w:rPr>
          <w:rFonts w:eastAsiaTheme="minorEastAsia"/>
        </w:rPr>
        <w:t xml:space="preserve">effort. </w:t>
      </w:r>
      <w:r w:rsidR="00A1280D">
        <w:rPr>
          <w:rFonts w:eastAsiaTheme="minorEastAsia"/>
        </w:rPr>
        <w:t>In any case, if it is not useful in TN, NW can choose not to broadcast the coordinates by implementation.</w:t>
      </w:r>
      <w:r w:rsidR="000063F3">
        <w:rPr>
          <w:rFonts w:eastAsiaTheme="minorEastAsia"/>
        </w:rPr>
        <w:t xml:space="preserve"> M</w:t>
      </w:r>
      <w:r w:rsidR="000063F3">
        <w:rPr>
          <w:rFonts w:eastAsiaTheme="minorEastAsia" w:hint="eastAsia"/>
        </w:rPr>
        <w:t>ean</w:t>
      </w:r>
      <w:r w:rsidR="000063F3">
        <w:rPr>
          <w:rFonts w:eastAsiaTheme="minorEastAsia"/>
        </w:rPr>
        <w:t>while, if we want to limit the usage to only NTN, RAN2 can further discuss whether it requires additional restriction in the spec.</w:t>
      </w:r>
    </w:p>
    <w:p w14:paraId="729DC77D" w14:textId="402DF906" w:rsidR="006B1C05" w:rsidRDefault="006B1C05" w:rsidP="003B0FB8">
      <w:pPr>
        <w:spacing w:before="240" w:line="240" w:lineRule="auto"/>
        <w:rPr>
          <w:rFonts w:eastAsiaTheme="minorEastAsia"/>
          <w:b/>
        </w:rPr>
      </w:pPr>
      <w:r w:rsidRPr="00881D69">
        <w:rPr>
          <w:rFonts w:eastAsiaTheme="minorEastAsia"/>
          <w:b/>
        </w:rPr>
        <w:t xml:space="preserve">Proposal </w:t>
      </w:r>
      <w:r w:rsidR="00761CC5">
        <w:rPr>
          <w:rFonts w:eastAsiaTheme="minorEastAsia"/>
          <w:b/>
        </w:rPr>
        <w:t>2</w:t>
      </w:r>
      <w:r w:rsidRPr="00881D69">
        <w:rPr>
          <w:rFonts w:eastAsiaTheme="minorEastAsia"/>
          <w:b/>
        </w:rPr>
        <w:t xml:space="preserve">: </w:t>
      </w:r>
      <w:r>
        <w:rPr>
          <w:rFonts w:eastAsiaTheme="minorEastAsia"/>
          <w:b/>
        </w:rPr>
        <w:t xml:space="preserve">RAN2 to </w:t>
      </w:r>
      <w:r w:rsidR="000063F3">
        <w:rPr>
          <w:rFonts w:eastAsiaTheme="minorEastAsia"/>
          <w:b/>
        </w:rPr>
        <w:t>discuss whether</w:t>
      </w:r>
      <w:r w:rsidR="00800196">
        <w:rPr>
          <w:rFonts w:eastAsiaTheme="minorEastAsia"/>
          <w:b/>
        </w:rPr>
        <w:t xml:space="preserve"> </w:t>
      </w:r>
      <w:r>
        <w:rPr>
          <w:rFonts w:eastAsiaTheme="minorEastAsia"/>
          <w:b/>
        </w:rPr>
        <w:t xml:space="preserve">ETWS geo-fencing </w:t>
      </w:r>
      <w:r w:rsidR="000063F3">
        <w:rPr>
          <w:rFonts w:eastAsiaTheme="minorEastAsia"/>
          <w:b/>
        </w:rPr>
        <w:t>is</w:t>
      </w:r>
      <w:r w:rsidR="00AF61AA">
        <w:rPr>
          <w:rFonts w:eastAsiaTheme="minorEastAsia"/>
          <w:b/>
        </w:rPr>
        <w:t xml:space="preserve"> </w:t>
      </w:r>
      <w:r w:rsidR="000063F3">
        <w:rPr>
          <w:rFonts w:eastAsiaTheme="minorEastAsia"/>
          <w:b/>
        </w:rPr>
        <w:t xml:space="preserve">applied to </w:t>
      </w:r>
      <w:proofErr w:type="spellStart"/>
      <w:r w:rsidR="000063F3">
        <w:rPr>
          <w:rFonts w:eastAsiaTheme="minorEastAsia"/>
          <w:b/>
        </w:rPr>
        <w:t>eMTC</w:t>
      </w:r>
      <w:proofErr w:type="spellEnd"/>
      <w:r w:rsidR="000063F3">
        <w:rPr>
          <w:rFonts w:eastAsiaTheme="minorEastAsia"/>
          <w:b/>
        </w:rPr>
        <w:t xml:space="preserve"> TN and LTE TN in case there is no</w:t>
      </w:r>
      <w:r w:rsidR="00A1280D">
        <w:rPr>
          <w:rFonts w:eastAsiaTheme="minorEastAsia"/>
          <w:b/>
        </w:rPr>
        <w:t xml:space="preserve"> extra spec effort</w:t>
      </w:r>
      <w:r>
        <w:rPr>
          <w:rFonts w:eastAsiaTheme="minorEastAsia"/>
          <w:b/>
        </w:rPr>
        <w:t>.</w:t>
      </w:r>
    </w:p>
    <w:p w14:paraId="55E1E646" w14:textId="4BC8D9EE" w:rsidR="00800196" w:rsidRDefault="00800196" w:rsidP="00800196">
      <w:pPr>
        <w:spacing w:before="240" w:line="240" w:lineRule="auto"/>
        <w:rPr>
          <w:rFonts w:eastAsiaTheme="minorEastAsia"/>
          <w:b/>
          <w:u w:val="single"/>
        </w:rPr>
      </w:pPr>
      <w:r>
        <w:rPr>
          <w:rFonts w:eastAsiaTheme="minorEastAsia"/>
          <w:b/>
          <w:u w:val="single"/>
        </w:rPr>
        <w:t>NR TN</w:t>
      </w:r>
    </w:p>
    <w:p w14:paraId="11A72FD0" w14:textId="38D247E1" w:rsidR="00800196" w:rsidRDefault="00800196" w:rsidP="00800196">
      <w:pPr>
        <w:spacing w:before="240" w:line="240" w:lineRule="auto"/>
        <w:rPr>
          <w:rFonts w:eastAsiaTheme="minorEastAsia"/>
        </w:rPr>
      </w:pPr>
      <w:r>
        <w:rPr>
          <w:rFonts w:eastAsiaTheme="minorEastAsia"/>
        </w:rPr>
        <w:t>Similarly since the</w:t>
      </w:r>
      <w:r w:rsidRPr="00800196">
        <w:rPr>
          <w:rFonts w:eastAsiaTheme="minorEastAsia" w:hint="eastAsia"/>
        </w:rPr>
        <w:t>“</w:t>
      </w:r>
      <w:r w:rsidRPr="00800196">
        <w:rPr>
          <w:rFonts w:eastAsiaTheme="minorEastAsia"/>
        </w:rPr>
        <w:t xml:space="preserve">warning area coordinates” </w:t>
      </w:r>
      <w:r>
        <w:rPr>
          <w:rFonts w:eastAsiaTheme="minorEastAsia"/>
        </w:rPr>
        <w:t xml:space="preserve">has been introduce </w:t>
      </w:r>
      <w:r w:rsidRPr="00800196">
        <w:rPr>
          <w:rFonts w:eastAsiaTheme="minorEastAsia"/>
        </w:rPr>
        <w:t>to SIB</w:t>
      </w:r>
      <w:r>
        <w:rPr>
          <w:rFonts w:eastAsiaTheme="minorEastAsia"/>
        </w:rPr>
        <w:t>6</w:t>
      </w:r>
      <w:r w:rsidRPr="00800196">
        <w:rPr>
          <w:rFonts w:eastAsiaTheme="minorEastAsia"/>
        </w:rPr>
        <w:t xml:space="preserve"> and SIB</w:t>
      </w:r>
      <w:r>
        <w:rPr>
          <w:rFonts w:eastAsiaTheme="minorEastAsia"/>
        </w:rPr>
        <w:t xml:space="preserve">7 for NR NTN, they </w:t>
      </w:r>
      <w:r w:rsidR="000063F3">
        <w:rPr>
          <w:rFonts w:eastAsiaTheme="minorEastAsia"/>
        </w:rPr>
        <w:t>may</w:t>
      </w:r>
      <w:r>
        <w:rPr>
          <w:rFonts w:eastAsiaTheme="minorEastAsia"/>
        </w:rPr>
        <w:t xml:space="preserve"> be also used by NR TN without extra </w:t>
      </w:r>
      <w:r w:rsidR="000063F3">
        <w:rPr>
          <w:rFonts w:eastAsiaTheme="minorEastAsia"/>
        </w:rPr>
        <w:t xml:space="preserve">spec </w:t>
      </w:r>
      <w:r>
        <w:rPr>
          <w:rFonts w:eastAsiaTheme="minorEastAsia"/>
        </w:rPr>
        <w:t>effort.</w:t>
      </w:r>
    </w:p>
    <w:p w14:paraId="067BDE9B" w14:textId="5D03C172" w:rsidR="00800196" w:rsidRPr="00800196" w:rsidRDefault="00800196" w:rsidP="003B0FB8">
      <w:pPr>
        <w:spacing w:before="240" w:line="240" w:lineRule="auto"/>
        <w:rPr>
          <w:rFonts w:eastAsiaTheme="minorEastAsia"/>
          <w:b/>
        </w:rPr>
      </w:pPr>
      <w:r w:rsidRPr="00881D69">
        <w:rPr>
          <w:rFonts w:eastAsiaTheme="minorEastAsia"/>
          <w:b/>
        </w:rPr>
        <w:t xml:space="preserve">Proposal </w:t>
      </w:r>
      <w:r>
        <w:rPr>
          <w:rFonts w:eastAsiaTheme="minorEastAsia"/>
          <w:b/>
        </w:rPr>
        <w:t>3</w:t>
      </w:r>
      <w:r w:rsidRPr="00881D69">
        <w:rPr>
          <w:rFonts w:eastAsiaTheme="minorEastAsia"/>
          <w:b/>
        </w:rPr>
        <w:t xml:space="preserve">: </w:t>
      </w:r>
      <w:r>
        <w:rPr>
          <w:rFonts w:eastAsiaTheme="minorEastAsia"/>
          <w:b/>
        </w:rPr>
        <w:t xml:space="preserve">RAN2 to </w:t>
      </w:r>
      <w:r w:rsidR="000063F3">
        <w:rPr>
          <w:rFonts w:eastAsiaTheme="minorEastAsia"/>
          <w:b/>
        </w:rPr>
        <w:t>discuss whether ETWS geo-fencing is applied to NR TN in case there is no extra spec effort</w:t>
      </w:r>
      <w:r>
        <w:rPr>
          <w:rFonts w:eastAsiaTheme="minorEastAsia"/>
          <w:b/>
        </w:rPr>
        <w:t>.</w:t>
      </w:r>
    </w:p>
    <w:p w14:paraId="669EC1BE" w14:textId="6093EAE4"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lastRenderedPageBreak/>
        <w:t>Conclusion</w:t>
      </w:r>
    </w:p>
    <w:p w14:paraId="737B76FA" w14:textId="1F02101B"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w:t>
      </w:r>
      <w:r w:rsidR="000063F3">
        <w:rPr>
          <w:rFonts w:eastAsiaTheme="minorEastAsia"/>
          <w:bCs/>
          <w:szCs w:val="22"/>
        </w:rPr>
        <w:t>discuss whether to a</w:t>
      </w:r>
      <w:r w:rsidR="000063F3" w:rsidRPr="000063F3">
        <w:rPr>
          <w:rFonts w:eastAsiaTheme="minorEastAsia"/>
          <w:bCs/>
          <w:szCs w:val="22"/>
        </w:rPr>
        <w:t xml:space="preserve">pply the ETWS geo-fencing to </w:t>
      </w:r>
      <w:proofErr w:type="spellStart"/>
      <w:r w:rsidR="000063F3" w:rsidRPr="000063F3">
        <w:rPr>
          <w:rFonts w:eastAsiaTheme="minorEastAsia"/>
          <w:bCs/>
          <w:szCs w:val="22"/>
        </w:rPr>
        <w:t>eMTC</w:t>
      </w:r>
      <w:proofErr w:type="spellEnd"/>
      <w:r w:rsidR="000063F3" w:rsidRPr="000063F3">
        <w:rPr>
          <w:rFonts w:eastAsiaTheme="minorEastAsia"/>
          <w:bCs/>
          <w:szCs w:val="22"/>
        </w:rPr>
        <w:t xml:space="preserve"> NTN and to TN</w:t>
      </w:r>
      <w:r w:rsidRPr="005F4B04">
        <w:rPr>
          <w:rFonts w:eastAsiaTheme="minorEastAsia"/>
          <w:bCs/>
          <w:szCs w:val="22"/>
        </w:rPr>
        <w:t xml:space="preserve"> and have the following proposals.</w:t>
      </w:r>
    </w:p>
    <w:p w14:paraId="339B0246" w14:textId="5840A890" w:rsidR="00A1280D" w:rsidRDefault="00A1280D" w:rsidP="00A1280D">
      <w:pPr>
        <w:spacing w:before="240" w:line="240" w:lineRule="auto"/>
        <w:rPr>
          <w:rFonts w:eastAsiaTheme="minorEastAsia"/>
          <w:b/>
        </w:rPr>
      </w:pPr>
      <w:r w:rsidRPr="00881D69">
        <w:rPr>
          <w:rFonts w:eastAsiaTheme="minorEastAsia"/>
          <w:b/>
        </w:rPr>
        <w:t xml:space="preserve">Proposal 1: </w:t>
      </w:r>
      <w:r>
        <w:rPr>
          <w:rFonts w:eastAsiaTheme="minorEastAsia"/>
          <w:b/>
        </w:rPr>
        <w:t xml:space="preserve">RAN2 to confirm that ETWS geo-fencing is supported for </w:t>
      </w:r>
      <w:proofErr w:type="spellStart"/>
      <w:r>
        <w:rPr>
          <w:rFonts w:eastAsiaTheme="minorEastAsia"/>
          <w:b/>
        </w:rPr>
        <w:t>eMTC</w:t>
      </w:r>
      <w:proofErr w:type="spellEnd"/>
      <w:r>
        <w:rPr>
          <w:rFonts w:eastAsiaTheme="minorEastAsia"/>
          <w:b/>
        </w:rPr>
        <w:t xml:space="preserve"> NTN and introduce</w:t>
      </w:r>
      <w:r w:rsidRPr="006B1C05">
        <w:rPr>
          <w:rFonts w:eastAsiaTheme="minorEastAsia" w:hint="eastAsia"/>
          <w:b/>
        </w:rPr>
        <w:t>“</w:t>
      </w:r>
      <w:r w:rsidRPr="006B1C05">
        <w:rPr>
          <w:rFonts w:eastAsiaTheme="minorEastAsia"/>
          <w:b/>
        </w:rPr>
        <w:t>warning area coordinates”</w:t>
      </w:r>
      <w:r>
        <w:rPr>
          <w:rFonts w:eastAsiaTheme="minorEastAsia"/>
          <w:b/>
        </w:rPr>
        <w:t xml:space="preserve"> to SIB10 and SIB11.</w:t>
      </w:r>
    </w:p>
    <w:p w14:paraId="50A51498" w14:textId="77777777" w:rsidR="000063F3" w:rsidRDefault="000063F3" w:rsidP="000063F3">
      <w:pPr>
        <w:spacing w:before="240" w:line="240" w:lineRule="auto"/>
        <w:rPr>
          <w:rFonts w:eastAsiaTheme="minorEastAsia"/>
          <w:b/>
        </w:rPr>
      </w:pPr>
      <w:r w:rsidRPr="00881D69">
        <w:rPr>
          <w:rFonts w:eastAsiaTheme="minorEastAsia"/>
          <w:b/>
        </w:rPr>
        <w:t xml:space="preserve">Proposal </w:t>
      </w:r>
      <w:r>
        <w:rPr>
          <w:rFonts w:eastAsiaTheme="minorEastAsia"/>
          <w:b/>
        </w:rPr>
        <w:t>2</w:t>
      </w:r>
      <w:r w:rsidRPr="00881D69">
        <w:rPr>
          <w:rFonts w:eastAsiaTheme="minorEastAsia"/>
          <w:b/>
        </w:rPr>
        <w:t xml:space="preserve">: </w:t>
      </w:r>
      <w:r>
        <w:rPr>
          <w:rFonts w:eastAsiaTheme="minorEastAsia"/>
          <w:b/>
        </w:rPr>
        <w:t xml:space="preserve">RAN2 to discuss whether ETWS geo-fencing is applied to </w:t>
      </w:r>
      <w:proofErr w:type="spellStart"/>
      <w:r>
        <w:rPr>
          <w:rFonts w:eastAsiaTheme="minorEastAsia"/>
          <w:b/>
        </w:rPr>
        <w:t>eMTC</w:t>
      </w:r>
      <w:proofErr w:type="spellEnd"/>
      <w:r>
        <w:rPr>
          <w:rFonts w:eastAsiaTheme="minorEastAsia"/>
          <w:b/>
        </w:rPr>
        <w:t xml:space="preserve"> TN and LTE TN in case there is no extra spec effort.</w:t>
      </w:r>
    </w:p>
    <w:p w14:paraId="313AF1B7" w14:textId="33649D32" w:rsidR="00800196" w:rsidRPr="00800196" w:rsidRDefault="000063F3" w:rsidP="00AF61AA">
      <w:pPr>
        <w:spacing w:before="240" w:line="240" w:lineRule="auto"/>
        <w:rPr>
          <w:rFonts w:eastAsiaTheme="minorEastAsia"/>
          <w:b/>
        </w:rPr>
      </w:pPr>
      <w:r w:rsidRPr="00881D69">
        <w:rPr>
          <w:rFonts w:eastAsiaTheme="minorEastAsia"/>
          <w:b/>
        </w:rPr>
        <w:t xml:space="preserve">Proposal </w:t>
      </w:r>
      <w:r>
        <w:rPr>
          <w:rFonts w:eastAsiaTheme="minorEastAsia"/>
          <w:b/>
        </w:rPr>
        <w:t>3</w:t>
      </w:r>
      <w:r w:rsidRPr="00881D69">
        <w:rPr>
          <w:rFonts w:eastAsiaTheme="minorEastAsia"/>
          <w:b/>
        </w:rPr>
        <w:t xml:space="preserve">: </w:t>
      </w:r>
      <w:r>
        <w:rPr>
          <w:rFonts w:eastAsiaTheme="minorEastAsia"/>
          <w:b/>
        </w:rPr>
        <w:t>RAN2 to discuss whether ETWS geo-fencing is applied to NR TN in case there is no extra spec effort.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29E379E6" w14:textId="0292E2FF" w:rsidR="00E544BB" w:rsidRPr="00AF61AA" w:rsidRDefault="00A1280D" w:rsidP="00AF61AA">
      <w:pPr>
        <w:pStyle w:val="Reference"/>
        <w:rPr>
          <w:rFonts w:ascii="Times New Roman" w:eastAsia="宋体" w:hAnsi="Times New Roman"/>
          <w:kern w:val="0"/>
          <w:sz w:val="22"/>
          <w:szCs w:val="20"/>
        </w:rPr>
      </w:pPr>
      <w:r w:rsidRPr="00A1280D">
        <w:rPr>
          <w:rFonts w:ascii="Times New Roman" w:eastAsia="宋体" w:hAnsi="Times New Roman"/>
          <w:kern w:val="0"/>
          <w:sz w:val="22"/>
          <w:szCs w:val="20"/>
        </w:rPr>
        <w:t>R2-2501333</w:t>
      </w:r>
      <w:r w:rsidR="00240067">
        <w:rPr>
          <w:rFonts w:ascii="Times New Roman" w:eastAsia="宋体" w:hAnsi="Times New Roman"/>
          <w:kern w:val="0"/>
          <w:sz w:val="22"/>
          <w:szCs w:val="20"/>
        </w:rPr>
        <w:t xml:space="preserve">, </w:t>
      </w:r>
      <w:r w:rsidRPr="00A1280D">
        <w:rPr>
          <w:rFonts w:ascii="Times New Roman" w:eastAsia="宋体" w:hAnsi="Times New Roman"/>
          <w:kern w:val="0"/>
          <w:sz w:val="22"/>
          <w:szCs w:val="20"/>
        </w:rPr>
        <w:t>Report from Break-out session on NR-NTN and IoT-NTN</w:t>
      </w:r>
    </w:p>
    <w:sectPr w:rsidR="00E544BB" w:rsidRPr="00AF61AA"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E2DFA" w16cex:dateUtc="2025-02-17T13: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40FBF" w14:textId="77777777" w:rsidR="00241066" w:rsidRDefault="00241066">
      <w:r>
        <w:separator/>
      </w:r>
    </w:p>
  </w:endnote>
  <w:endnote w:type="continuationSeparator" w:id="0">
    <w:p w14:paraId="79228C56" w14:textId="77777777" w:rsidR="00241066" w:rsidRDefault="0024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A8EFC" w14:textId="77777777" w:rsidR="00241066" w:rsidRDefault="00241066">
      <w:r>
        <w:separator/>
      </w:r>
    </w:p>
  </w:footnote>
  <w:footnote w:type="continuationSeparator" w:id="0">
    <w:p w14:paraId="4F3388DF" w14:textId="77777777" w:rsidR="00241066" w:rsidRDefault="00241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8"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6"/>
  </w:num>
  <w:num w:numId="4">
    <w:abstractNumId w:val="16"/>
  </w:num>
  <w:num w:numId="5">
    <w:abstractNumId w:val="10"/>
  </w:num>
  <w:num w:numId="6">
    <w:abstractNumId w:val="23"/>
  </w:num>
  <w:num w:numId="7">
    <w:abstractNumId w:val="5"/>
  </w:num>
  <w:num w:numId="8">
    <w:abstractNumId w:val="24"/>
  </w:num>
  <w:num w:numId="9">
    <w:abstractNumId w:val="13"/>
  </w:num>
  <w:num w:numId="10">
    <w:abstractNumId w:val="14"/>
  </w:num>
  <w:num w:numId="11">
    <w:abstractNumId w:val="0"/>
  </w:num>
  <w:num w:numId="12">
    <w:abstractNumId w:val="6"/>
  </w:num>
  <w:num w:numId="13">
    <w:abstractNumId w:val="22"/>
  </w:num>
  <w:num w:numId="14">
    <w:abstractNumId w:val="15"/>
  </w:num>
  <w:num w:numId="15">
    <w:abstractNumId w:val="28"/>
  </w:num>
  <w:num w:numId="16">
    <w:abstractNumId w:val="11"/>
  </w:num>
  <w:num w:numId="17">
    <w:abstractNumId w:val="2"/>
  </w:num>
  <w:num w:numId="18">
    <w:abstractNumId w:val="3"/>
  </w:num>
  <w:num w:numId="19">
    <w:abstractNumId w:val="17"/>
  </w:num>
  <w:num w:numId="20">
    <w:abstractNumId w:val="7"/>
  </w:num>
  <w:num w:numId="21">
    <w:abstractNumId w:val="20"/>
  </w:num>
  <w:num w:numId="22">
    <w:abstractNumId w:val="21"/>
  </w:num>
  <w:num w:numId="23">
    <w:abstractNumId w:val="8"/>
  </w:num>
  <w:num w:numId="24">
    <w:abstractNumId w:val="1"/>
  </w:num>
  <w:num w:numId="25">
    <w:abstractNumId w:val="25"/>
  </w:num>
  <w:num w:numId="26">
    <w:abstractNumId w:val="4"/>
  </w:num>
  <w:num w:numId="27">
    <w:abstractNumId w:val="16"/>
  </w:num>
  <w:num w:numId="28">
    <w:abstractNumId w:val="27"/>
  </w:num>
  <w:num w:numId="29">
    <w:abstractNumId w:val="18"/>
  </w:num>
  <w:num w:numId="3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1284"/>
    <w:rsid w:val="000032D1"/>
    <w:rsid w:val="000045F9"/>
    <w:rsid w:val="000063F3"/>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3603F"/>
    <w:rsid w:val="000364BD"/>
    <w:rsid w:val="000401AE"/>
    <w:rsid w:val="00042E91"/>
    <w:rsid w:val="00043235"/>
    <w:rsid w:val="00043321"/>
    <w:rsid w:val="00043E3C"/>
    <w:rsid w:val="00045477"/>
    <w:rsid w:val="000458AE"/>
    <w:rsid w:val="00046275"/>
    <w:rsid w:val="0005125E"/>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482F"/>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514B"/>
    <w:rsid w:val="000E69C0"/>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3C98"/>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5EC"/>
    <w:rsid w:val="00196100"/>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2DD0"/>
    <w:rsid w:val="00215D5E"/>
    <w:rsid w:val="00217C1D"/>
    <w:rsid w:val="00221BD7"/>
    <w:rsid w:val="00224086"/>
    <w:rsid w:val="0022475D"/>
    <w:rsid w:val="0022514C"/>
    <w:rsid w:val="00231FB1"/>
    <w:rsid w:val="00232797"/>
    <w:rsid w:val="00234C68"/>
    <w:rsid w:val="002357EF"/>
    <w:rsid w:val="00240067"/>
    <w:rsid w:val="00241066"/>
    <w:rsid w:val="00241C29"/>
    <w:rsid w:val="00242B78"/>
    <w:rsid w:val="00245CB0"/>
    <w:rsid w:val="002477AE"/>
    <w:rsid w:val="0025286A"/>
    <w:rsid w:val="0025480B"/>
    <w:rsid w:val="00254824"/>
    <w:rsid w:val="00254906"/>
    <w:rsid w:val="002572A4"/>
    <w:rsid w:val="002603AD"/>
    <w:rsid w:val="00260E5B"/>
    <w:rsid w:val="00263CC1"/>
    <w:rsid w:val="00263D4F"/>
    <w:rsid w:val="0026636A"/>
    <w:rsid w:val="002679F3"/>
    <w:rsid w:val="00270EE1"/>
    <w:rsid w:val="002726F0"/>
    <w:rsid w:val="00274259"/>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6BFA"/>
    <w:rsid w:val="002A7BDD"/>
    <w:rsid w:val="002B0127"/>
    <w:rsid w:val="002B177D"/>
    <w:rsid w:val="002B213E"/>
    <w:rsid w:val="002B2678"/>
    <w:rsid w:val="002B2CEE"/>
    <w:rsid w:val="002B2D9C"/>
    <w:rsid w:val="002B4A54"/>
    <w:rsid w:val="002B4AF5"/>
    <w:rsid w:val="002B4C41"/>
    <w:rsid w:val="002B4FDE"/>
    <w:rsid w:val="002B5D65"/>
    <w:rsid w:val="002B6534"/>
    <w:rsid w:val="002B6C72"/>
    <w:rsid w:val="002C1B52"/>
    <w:rsid w:val="002C2392"/>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35B"/>
    <w:rsid w:val="00300EFF"/>
    <w:rsid w:val="00301D3C"/>
    <w:rsid w:val="00302250"/>
    <w:rsid w:val="0030477B"/>
    <w:rsid w:val="003053E1"/>
    <w:rsid w:val="003055E4"/>
    <w:rsid w:val="00307760"/>
    <w:rsid w:val="00310D5B"/>
    <w:rsid w:val="0031141D"/>
    <w:rsid w:val="003119E8"/>
    <w:rsid w:val="00311D49"/>
    <w:rsid w:val="003201AF"/>
    <w:rsid w:val="00322719"/>
    <w:rsid w:val="003227C5"/>
    <w:rsid w:val="003232A1"/>
    <w:rsid w:val="003232D4"/>
    <w:rsid w:val="0032756A"/>
    <w:rsid w:val="00327FBA"/>
    <w:rsid w:val="003309AB"/>
    <w:rsid w:val="0034017B"/>
    <w:rsid w:val="00342872"/>
    <w:rsid w:val="00343E55"/>
    <w:rsid w:val="00350F26"/>
    <w:rsid w:val="00351872"/>
    <w:rsid w:val="00352770"/>
    <w:rsid w:val="00353AEB"/>
    <w:rsid w:val="00353C3D"/>
    <w:rsid w:val="00353F1E"/>
    <w:rsid w:val="00355FB0"/>
    <w:rsid w:val="0035633A"/>
    <w:rsid w:val="00360703"/>
    <w:rsid w:val="00362D78"/>
    <w:rsid w:val="00363504"/>
    <w:rsid w:val="00365AC4"/>
    <w:rsid w:val="003665DE"/>
    <w:rsid w:val="003707B5"/>
    <w:rsid w:val="00370ED3"/>
    <w:rsid w:val="00372008"/>
    <w:rsid w:val="003733B9"/>
    <w:rsid w:val="00374B67"/>
    <w:rsid w:val="00381147"/>
    <w:rsid w:val="0038332A"/>
    <w:rsid w:val="00384A50"/>
    <w:rsid w:val="00386C1B"/>
    <w:rsid w:val="00390B2D"/>
    <w:rsid w:val="003911E6"/>
    <w:rsid w:val="00392337"/>
    <w:rsid w:val="003A1B92"/>
    <w:rsid w:val="003A2906"/>
    <w:rsid w:val="003A450A"/>
    <w:rsid w:val="003A59B7"/>
    <w:rsid w:val="003A7485"/>
    <w:rsid w:val="003A7D13"/>
    <w:rsid w:val="003B0FB8"/>
    <w:rsid w:val="003B1ACE"/>
    <w:rsid w:val="003B1FE7"/>
    <w:rsid w:val="003B2773"/>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D46"/>
    <w:rsid w:val="003E159D"/>
    <w:rsid w:val="003E3031"/>
    <w:rsid w:val="003E3D40"/>
    <w:rsid w:val="003F413D"/>
    <w:rsid w:val="003F451D"/>
    <w:rsid w:val="003F651E"/>
    <w:rsid w:val="0040186B"/>
    <w:rsid w:val="00402025"/>
    <w:rsid w:val="00403C90"/>
    <w:rsid w:val="004103AA"/>
    <w:rsid w:val="004133A5"/>
    <w:rsid w:val="00415C14"/>
    <w:rsid w:val="004176D1"/>
    <w:rsid w:val="00417AD1"/>
    <w:rsid w:val="00417B14"/>
    <w:rsid w:val="00417D0C"/>
    <w:rsid w:val="00420B1B"/>
    <w:rsid w:val="00422E23"/>
    <w:rsid w:val="00424133"/>
    <w:rsid w:val="00425E8A"/>
    <w:rsid w:val="00425F62"/>
    <w:rsid w:val="00430A0F"/>
    <w:rsid w:val="00431177"/>
    <w:rsid w:val="0043187A"/>
    <w:rsid w:val="00432F27"/>
    <w:rsid w:val="004345B7"/>
    <w:rsid w:val="00435AD4"/>
    <w:rsid w:val="00436C04"/>
    <w:rsid w:val="0043713A"/>
    <w:rsid w:val="00441280"/>
    <w:rsid w:val="00441EDA"/>
    <w:rsid w:val="00444B25"/>
    <w:rsid w:val="004512FE"/>
    <w:rsid w:val="00451C45"/>
    <w:rsid w:val="00452A88"/>
    <w:rsid w:val="004532CA"/>
    <w:rsid w:val="004557C7"/>
    <w:rsid w:val="004617B8"/>
    <w:rsid w:val="00461E43"/>
    <w:rsid w:val="004648BF"/>
    <w:rsid w:val="00466FF9"/>
    <w:rsid w:val="004717DC"/>
    <w:rsid w:val="00473EBF"/>
    <w:rsid w:val="00474D95"/>
    <w:rsid w:val="0047585D"/>
    <w:rsid w:val="00476463"/>
    <w:rsid w:val="00476C12"/>
    <w:rsid w:val="004776E0"/>
    <w:rsid w:val="004809D6"/>
    <w:rsid w:val="00481B3E"/>
    <w:rsid w:val="00481DCA"/>
    <w:rsid w:val="00482131"/>
    <w:rsid w:val="004833FF"/>
    <w:rsid w:val="00484627"/>
    <w:rsid w:val="00484B50"/>
    <w:rsid w:val="00484F65"/>
    <w:rsid w:val="00485131"/>
    <w:rsid w:val="004851C0"/>
    <w:rsid w:val="00485B78"/>
    <w:rsid w:val="0049043E"/>
    <w:rsid w:val="0049062E"/>
    <w:rsid w:val="004908DA"/>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11E4"/>
    <w:rsid w:val="004D6253"/>
    <w:rsid w:val="004D6447"/>
    <w:rsid w:val="004D6926"/>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1F50"/>
    <w:rsid w:val="00593086"/>
    <w:rsid w:val="0059798E"/>
    <w:rsid w:val="005A092E"/>
    <w:rsid w:val="005A1E84"/>
    <w:rsid w:val="005A3574"/>
    <w:rsid w:val="005A3EFF"/>
    <w:rsid w:val="005A3F43"/>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1397"/>
    <w:rsid w:val="005D37F5"/>
    <w:rsid w:val="005D3DE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07DD"/>
    <w:rsid w:val="00641776"/>
    <w:rsid w:val="006419B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293F"/>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05"/>
    <w:rsid w:val="006B1CCE"/>
    <w:rsid w:val="006B2458"/>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408E"/>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1CC5"/>
    <w:rsid w:val="007628E1"/>
    <w:rsid w:val="00762AB6"/>
    <w:rsid w:val="00762C85"/>
    <w:rsid w:val="0076353C"/>
    <w:rsid w:val="00763A5C"/>
    <w:rsid w:val="00763CD1"/>
    <w:rsid w:val="00764180"/>
    <w:rsid w:val="007668C6"/>
    <w:rsid w:val="00772B8E"/>
    <w:rsid w:val="00774BF5"/>
    <w:rsid w:val="00774FB2"/>
    <w:rsid w:val="00775BB5"/>
    <w:rsid w:val="00776080"/>
    <w:rsid w:val="00777176"/>
    <w:rsid w:val="00777E2A"/>
    <w:rsid w:val="00780144"/>
    <w:rsid w:val="00781432"/>
    <w:rsid w:val="00781BA0"/>
    <w:rsid w:val="00784BF8"/>
    <w:rsid w:val="00786261"/>
    <w:rsid w:val="0079029B"/>
    <w:rsid w:val="007907E2"/>
    <w:rsid w:val="00795D7D"/>
    <w:rsid w:val="00795E30"/>
    <w:rsid w:val="00797A54"/>
    <w:rsid w:val="00797C69"/>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2E8"/>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521"/>
    <w:rsid w:val="007F4838"/>
    <w:rsid w:val="007F5136"/>
    <w:rsid w:val="007F58CB"/>
    <w:rsid w:val="007F6B62"/>
    <w:rsid w:val="00800196"/>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2A05"/>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775CB"/>
    <w:rsid w:val="0088177A"/>
    <w:rsid w:val="0088190B"/>
    <w:rsid w:val="00881D69"/>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454C"/>
    <w:rsid w:val="008A5872"/>
    <w:rsid w:val="008A5B97"/>
    <w:rsid w:val="008A679A"/>
    <w:rsid w:val="008A7CBA"/>
    <w:rsid w:val="008B1050"/>
    <w:rsid w:val="008B15DE"/>
    <w:rsid w:val="008B1A14"/>
    <w:rsid w:val="008B1DE1"/>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13A6"/>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46F"/>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27D"/>
    <w:rsid w:val="00952CB9"/>
    <w:rsid w:val="00954D4C"/>
    <w:rsid w:val="00954D7D"/>
    <w:rsid w:val="00955101"/>
    <w:rsid w:val="0095596D"/>
    <w:rsid w:val="009626F9"/>
    <w:rsid w:val="009707AF"/>
    <w:rsid w:val="0097112A"/>
    <w:rsid w:val="0097216C"/>
    <w:rsid w:val="0097351A"/>
    <w:rsid w:val="0097410D"/>
    <w:rsid w:val="00974641"/>
    <w:rsid w:val="0097738A"/>
    <w:rsid w:val="009845E1"/>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024"/>
    <w:rsid w:val="009D6FC7"/>
    <w:rsid w:val="009D7463"/>
    <w:rsid w:val="009D76CD"/>
    <w:rsid w:val="009E039F"/>
    <w:rsid w:val="009E428A"/>
    <w:rsid w:val="009E5C47"/>
    <w:rsid w:val="009E6B91"/>
    <w:rsid w:val="009E7900"/>
    <w:rsid w:val="009F0294"/>
    <w:rsid w:val="009F5AF1"/>
    <w:rsid w:val="00A019E3"/>
    <w:rsid w:val="00A01A3A"/>
    <w:rsid w:val="00A02A6C"/>
    <w:rsid w:val="00A06638"/>
    <w:rsid w:val="00A06670"/>
    <w:rsid w:val="00A11C7E"/>
    <w:rsid w:val="00A1280D"/>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39E4"/>
    <w:rsid w:val="00A5415B"/>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610"/>
    <w:rsid w:val="00AD4873"/>
    <w:rsid w:val="00AD6397"/>
    <w:rsid w:val="00AD74BB"/>
    <w:rsid w:val="00AE09B8"/>
    <w:rsid w:val="00AE2A40"/>
    <w:rsid w:val="00AE4DE3"/>
    <w:rsid w:val="00AE54D5"/>
    <w:rsid w:val="00AE6391"/>
    <w:rsid w:val="00AE745D"/>
    <w:rsid w:val="00AE7FA9"/>
    <w:rsid w:val="00AF207C"/>
    <w:rsid w:val="00AF61AA"/>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0CA1"/>
    <w:rsid w:val="00B32529"/>
    <w:rsid w:val="00B34770"/>
    <w:rsid w:val="00B34792"/>
    <w:rsid w:val="00B36A6C"/>
    <w:rsid w:val="00B371E3"/>
    <w:rsid w:val="00B37293"/>
    <w:rsid w:val="00B405A4"/>
    <w:rsid w:val="00B42EA3"/>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1C1A"/>
    <w:rsid w:val="00B75F42"/>
    <w:rsid w:val="00B7732B"/>
    <w:rsid w:val="00B77849"/>
    <w:rsid w:val="00B80440"/>
    <w:rsid w:val="00B8450C"/>
    <w:rsid w:val="00B855AF"/>
    <w:rsid w:val="00B85B9A"/>
    <w:rsid w:val="00B875D8"/>
    <w:rsid w:val="00B90142"/>
    <w:rsid w:val="00B9087B"/>
    <w:rsid w:val="00B93234"/>
    <w:rsid w:val="00B94A4A"/>
    <w:rsid w:val="00B95230"/>
    <w:rsid w:val="00B96D5C"/>
    <w:rsid w:val="00BA0593"/>
    <w:rsid w:val="00BA16F5"/>
    <w:rsid w:val="00BA1D4E"/>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17FA2"/>
    <w:rsid w:val="00C20DE5"/>
    <w:rsid w:val="00C21CD2"/>
    <w:rsid w:val="00C23B2D"/>
    <w:rsid w:val="00C23E24"/>
    <w:rsid w:val="00C26206"/>
    <w:rsid w:val="00C30424"/>
    <w:rsid w:val="00C34124"/>
    <w:rsid w:val="00C35868"/>
    <w:rsid w:val="00C35F81"/>
    <w:rsid w:val="00C42489"/>
    <w:rsid w:val="00C44767"/>
    <w:rsid w:val="00C460BA"/>
    <w:rsid w:val="00C477AD"/>
    <w:rsid w:val="00C531D0"/>
    <w:rsid w:val="00C53A2A"/>
    <w:rsid w:val="00C53AFA"/>
    <w:rsid w:val="00C56FFB"/>
    <w:rsid w:val="00C57765"/>
    <w:rsid w:val="00C57D39"/>
    <w:rsid w:val="00C61607"/>
    <w:rsid w:val="00C61FEB"/>
    <w:rsid w:val="00C6286F"/>
    <w:rsid w:val="00C6412A"/>
    <w:rsid w:val="00C71144"/>
    <w:rsid w:val="00C712EF"/>
    <w:rsid w:val="00C72FD9"/>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377"/>
    <w:rsid w:val="00CD7839"/>
    <w:rsid w:val="00CE03F2"/>
    <w:rsid w:val="00CE0620"/>
    <w:rsid w:val="00CE67F1"/>
    <w:rsid w:val="00CE7B7E"/>
    <w:rsid w:val="00CF05B1"/>
    <w:rsid w:val="00CF194E"/>
    <w:rsid w:val="00CF2A31"/>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3B3C"/>
    <w:rsid w:val="00D65131"/>
    <w:rsid w:val="00D6556B"/>
    <w:rsid w:val="00D725F6"/>
    <w:rsid w:val="00D72B1C"/>
    <w:rsid w:val="00D73F0B"/>
    <w:rsid w:val="00D750F4"/>
    <w:rsid w:val="00D756E8"/>
    <w:rsid w:val="00D77F27"/>
    <w:rsid w:val="00D8196B"/>
    <w:rsid w:val="00D82AE2"/>
    <w:rsid w:val="00D84BE9"/>
    <w:rsid w:val="00D84F2B"/>
    <w:rsid w:val="00D85D3D"/>
    <w:rsid w:val="00D87114"/>
    <w:rsid w:val="00D904AC"/>
    <w:rsid w:val="00D90965"/>
    <w:rsid w:val="00D90D32"/>
    <w:rsid w:val="00D91251"/>
    <w:rsid w:val="00D92300"/>
    <w:rsid w:val="00D95302"/>
    <w:rsid w:val="00D96937"/>
    <w:rsid w:val="00DA0A90"/>
    <w:rsid w:val="00DA0DB9"/>
    <w:rsid w:val="00DA51C5"/>
    <w:rsid w:val="00DB1B8F"/>
    <w:rsid w:val="00DB259C"/>
    <w:rsid w:val="00DB2988"/>
    <w:rsid w:val="00DB4700"/>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57CEB"/>
    <w:rsid w:val="00E603CB"/>
    <w:rsid w:val="00E644D5"/>
    <w:rsid w:val="00E64C8D"/>
    <w:rsid w:val="00E67023"/>
    <w:rsid w:val="00E747C3"/>
    <w:rsid w:val="00E77815"/>
    <w:rsid w:val="00E807CC"/>
    <w:rsid w:val="00E82347"/>
    <w:rsid w:val="00E83C05"/>
    <w:rsid w:val="00E849F8"/>
    <w:rsid w:val="00E84CBA"/>
    <w:rsid w:val="00E87EAE"/>
    <w:rsid w:val="00E93A8D"/>
    <w:rsid w:val="00E97089"/>
    <w:rsid w:val="00E97788"/>
    <w:rsid w:val="00E97D85"/>
    <w:rsid w:val="00EA06E0"/>
    <w:rsid w:val="00EA0FC0"/>
    <w:rsid w:val="00EA161C"/>
    <w:rsid w:val="00EA3573"/>
    <w:rsid w:val="00EA486E"/>
    <w:rsid w:val="00EA6B0C"/>
    <w:rsid w:val="00EA7BED"/>
    <w:rsid w:val="00EA7E1E"/>
    <w:rsid w:val="00EB1067"/>
    <w:rsid w:val="00EB1DF3"/>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1DDC"/>
    <w:rsid w:val="00F021C6"/>
    <w:rsid w:val="00F0772F"/>
    <w:rsid w:val="00F11558"/>
    <w:rsid w:val="00F129E6"/>
    <w:rsid w:val="00F12EA1"/>
    <w:rsid w:val="00F15F42"/>
    <w:rsid w:val="00F1602F"/>
    <w:rsid w:val="00F16760"/>
    <w:rsid w:val="00F171E5"/>
    <w:rsid w:val="00F17407"/>
    <w:rsid w:val="00F17D36"/>
    <w:rsid w:val="00F20738"/>
    <w:rsid w:val="00F21ACF"/>
    <w:rsid w:val="00F221B6"/>
    <w:rsid w:val="00F23BDA"/>
    <w:rsid w:val="00F253D7"/>
    <w:rsid w:val="00F27738"/>
    <w:rsid w:val="00F30EF8"/>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97127"/>
    <w:rsid w:val="00FA0551"/>
    <w:rsid w:val="00FA070B"/>
    <w:rsid w:val="00FA09A3"/>
    <w:rsid w:val="00FA196D"/>
    <w:rsid w:val="00FB091E"/>
    <w:rsid w:val="00FB127F"/>
    <w:rsid w:val="00FB1B12"/>
    <w:rsid w:val="00FB3CFC"/>
    <w:rsid w:val="00FB40AF"/>
    <w:rsid w:val="00FB4A5A"/>
    <w:rsid w:val="00FB4CCE"/>
    <w:rsid w:val="00FB570A"/>
    <w:rsid w:val="00FB6234"/>
    <w:rsid w:val="00FB6497"/>
    <w:rsid w:val="00FC1A8A"/>
    <w:rsid w:val="00FC1C9E"/>
    <w:rsid w:val="00FC2CF9"/>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063F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115238">
      <w:bodyDiv w:val="1"/>
      <w:marLeft w:val="0"/>
      <w:marRight w:val="0"/>
      <w:marTop w:val="0"/>
      <w:marBottom w:val="0"/>
      <w:divBdr>
        <w:top w:val="none" w:sz="0" w:space="0" w:color="auto"/>
        <w:left w:val="none" w:sz="0" w:space="0" w:color="auto"/>
        <w:bottom w:val="none" w:sz="0" w:space="0" w:color="auto"/>
        <w:right w:val="none" w:sz="0" w:space="0" w:color="auto"/>
      </w:divBdr>
    </w:div>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D9311-C01D-47FB-BD8F-CB4F9E9F5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3</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Huawei-post129b</cp:lastModifiedBy>
  <cp:revision>4</cp:revision>
  <dcterms:created xsi:type="dcterms:W3CDTF">2025-05-08T12:11:00Z</dcterms:created>
  <dcterms:modified xsi:type="dcterms:W3CDTF">2025-05-08T13:52:00Z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ies>
</file>